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F0AA" w14:textId="77777777" w:rsidR="003B07DA" w:rsidRDefault="003B07DA" w:rsidP="003A7401">
      <w:pPr>
        <w:rPr>
          <w:rFonts w:ascii="Verdana Pro" w:hAnsi="Verdana Pro"/>
          <w:b/>
          <w:bCs/>
        </w:rPr>
      </w:pPr>
      <w:bookmarkStart w:id="0" w:name="_Hlk119401950"/>
      <w:bookmarkEnd w:id="0"/>
    </w:p>
    <w:p w14:paraId="7958852A" w14:textId="5F71A446" w:rsidR="0053156B" w:rsidRPr="003A7401" w:rsidRDefault="0053156B" w:rsidP="003A7401">
      <w:pPr>
        <w:rPr>
          <w:rFonts w:ascii="Verdana Pro" w:hAnsi="Verdana Pro"/>
          <w:b/>
          <w:bCs/>
        </w:rPr>
      </w:pPr>
      <w:r w:rsidRPr="003A7401">
        <w:rPr>
          <w:rFonts w:ascii="Verdana Pro" w:hAnsi="Verdana Pro"/>
          <w:b/>
          <w:bCs/>
        </w:rPr>
        <w:t>1. ÜRÜN VE ŞİRKET TANITIMI</w:t>
      </w:r>
    </w:p>
    <w:p w14:paraId="53F99C02" w14:textId="77777777" w:rsidR="0053156B" w:rsidRPr="003A7401" w:rsidRDefault="0053156B" w:rsidP="0053156B">
      <w:pPr>
        <w:rPr>
          <w:rFonts w:ascii="Verdana Pro" w:hAnsi="Verdana Pro"/>
          <w:b/>
          <w:bCs/>
        </w:rPr>
      </w:pPr>
      <w:r w:rsidRPr="003A7401">
        <w:rPr>
          <w:rFonts w:ascii="Verdana Pro" w:hAnsi="Verdana Pro"/>
          <w:b/>
          <w:bCs/>
        </w:rPr>
        <w:t>1.1. Ürün Hakkında Bilgiler</w:t>
      </w:r>
    </w:p>
    <w:p w14:paraId="29E2ED64" w14:textId="7DD0D2DB" w:rsidR="0053156B" w:rsidRPr="003A7401" w:rsidRDefault="0053156B" w:rsidP="0053156B">
      <w:pPr>
        <w:rPr>
          <w:rFonts w:ascii="Verdana Pro" w:hAnsi="Verdana Pro"/>
        </w:rPr>
      </w:pPr>
      <w:r w:rsidRPr="003A7401">
        <w:rPr>
          <w:rFonts w:ascii="Verdana Pro" w:hAnsi="Verdana Pro"/>
        </w:rPr>
        <w:t xml:space="preserve">Ürün adı: </w:t>
      </w:r>
      <w:r w:rsidR="00CE7FB8">
        <w:rPr>
          <w:rFonts w:ascii="Verdana Pro" w:hAnsi="Verdana Pro"/>
        </w:rPr>
        <w:t>Gaz Beton Örgü Harcı</w:t>
      </w:r>
    </w:p>
    <w:p w14:paraId="01B9E80E" w14:textId="280AC49E" w:rsidR="0053156B" w:rsidRPr="003A7401" w:rsidRDefault="0053156B" w:rsidP="0053156B">
      <w:pPr>
        <w:rPr>
          <w:rFonts w:ascii="Verdana Pro" w:hAnsi="Verdana Pro"/>
        </w:rPr>
      </w:pPr>
      <w:r w:rsidRPr="003A7401">
        <w:rPr>
          <w:rFonts w:ascii="Verdana Pro" w:hAnsi="Verdana Pro"/>
        </w:rPr>
        <w:t>Kullanım Alanı: Çimento esaslı</w:t>
      </w:r>
      <w:r w:rsidR="005B2355">
        <w:rPr>
          <w:rFonts w:ascii="Verdana Pro" w:hAnsi="Verdana Pro"/>
        </w:rPr>
        <w:t xml:space="preserve"> </w:t>
      </w:r>
      <w:r w:rsidR="00CE7FB8">
        <w:rPr>
          <w:rFonts w:ascii="Verdana Pro" w:hAnsi="Verdana Pro"/>
        </w:rPr>
        <w:t>gaz beton örgü harcı</w:t>
      </w:r>
    </w:p>
    <w:p w14:paraId="54080294" w14:textId="77777777" w:rsidR="0053156B" w:rsidRPr="003A7401" w:rsidRDefault="0053156B" w:rsidP="0053156B">
      <w:pPr>
        <w:rPr>
          <w:rFonts w:ascii="Verdana Pro" w:hAnsi="Verdana Pro"/>
          <w:b/>
          <w:bCs/>
        </w:rPr>
      </w:pPr>
      <w:r w:rsidRPr="003A7401">
        <w:rPr>
          <w:rFonts w:ascii="Verdana Pro" w:hAnsi="Verdana Pro"/>
          <w:b/>
          <w:bCs/>
        </w:rPr>
        <w:t>1.2. Üretici Hakkında Bilgiler</w:t>
      </w:r>
    </w:p>
    <w:p w14:paraId="5257C906" w14:textId="6D71B0FC" w:rsidR="0053156B" w:rsidRPr="003A7401" w:rsidRDefault="0053156B" w:rsidP="0053156B">
      <w:pPr>
        <w:rPr>
          <w:rFonts w:ascii="Verdana Pro" w:hAnsi="Verdana Pro"/>
        </w:rPr>
      </w:pPr>
      <w:r w:rsidRPr="003A7401">
        <w:rPr>
          <w:rFonts w:ascii="Verdana Pro" w:hAnsi="Verdana Pro"/>
        </w:rPr>
        <w:t xml:space="preserve">Üretici adı: </w:t>
      </w:r>
      <w:r w:rsidR="002D0D3B">
        <w:rPr>
          <w:rFonts w:ascii="Verdana Pro" w:hAnsi="Verdana Pro"/>
        </w:rPr>
        <w:t>Yurt</w:t>
      </w:r>
      <w:r w:rsidR="00373AC6">
        <w:rPr>
          <w:rFonts w:ascii="Verdana Pro" w:hAnsi="Verdana Pro"/>
        </w:rPr>
        <w:t>Kim</w:t>
      </w:r>
    </w:p>
    <w:p w14:paraId="0CC7D32F" w14:textId="7227524B" w:rsidR="0053156B" w:rsidRPr="003A7401" w:rsidRDefault="0053156B" w:rsidP="0053156B">
      <w:pPr>
        <w:rPr>
          <w:rFonts w:ascii="Verdana Pro" w:hAnsi="Verdana Pro"/>
        </w:rPr>
      </w:pPr>
      <w:r w:rsidRPr="003A7401">
        <w:rPr>
          <w:rFonts w:ascii="Verdana Pro" w:hAnsi="Verdana Pro"/>
        </w:rPr>
        <w:t xml:space="preserve">Adres: </w:t>
      </w:r>
      <w:r w:rsidR="002D0D3B">
        <w:rPr>
          <w:rFonts w:ascii="Verdana Pro" w:hAnsi="Verdana Pro"/>
        </w:rPr>
        <w:t>OSB 2. Kısım 24. Cad.No:18 Döşemealtı/Antalya</w:t>
      </w:r>
    </w:p>
    <w:p w14:paraId="68FD6A0B" w14:textId="6F780A6C" w:rsidR="0053156B" w:rsidRPr="003A7401" w:rsidRDefault="0053156B" w:rsidP="0053156B">
      <w:pPr>
        <w:rPr>
          <w:rFonts w:ascii="Verdana Pro" w:hAnsi="Verdana Pro"/>
        </w:rPr>
      </w:pPr>
      <w:r w:rsidRPr="003A7401">
        <w:rPr>
          <w:rFonts w:ascii="Verdana Pro" w:hAnsi="Verdana Pro"/>
        </w:rPr>
        <w:t>Telefon: + 90 2</w:t>
      </w:r>
      <w:r w:rsidR="002D0D3B">
        <w:rPr>
          <w:rFonts w:ascii="Verdana Pro" w:hAnsi="Verdana Pro"/>
        </w:rPr>
        <w:t>42</w:t>
      </w:r>
      <w:r w:rsidRPr="003A7401">
        <w:rPr>
          <w:rFonts w:ascii="Verdana Pro" w:hAnsi="Verdana Pro"/>
        </w:rPr>
        <w:t xml:space="preserve"> </w:t>
      </w:r>
      <w:r w:rsidR="002D0D3B">
        <w:rPr>
          <w:rFonts w:ascii="Verdana Pro" w:hAnsi="Verdana Pro"/>
        </w:rPr>
        <w:t>227 49 90</w:t>
      </w:r>
    </w:p>
    <w:p w14:paraId="5CDA1C22" w14:textId="7FF5E384" w:rsidR="0053156B" w:rsidRPr="003A7401" w:rsidRDefault="0053156B" w:rsidP="0053156B">
      <w:pPr>
        <w:rPr>
          <w:rFonts w:ascii="Verdana Pro" w:hAnsi="Verdana Pro"/>
        </w:rPr>
      </w:pPr>
      <w:r w:rsidRPr="003A7401">
        <w:rPr>
          <w:rFonts w:ascii="Verdana Pro" w:hAnsi="Verdana Pro"/>
        </w:rPr>
        <w:t xml:space="preserve">Fax: + 90 </w:t>
      </w:r>
      <w:r w:rsidR="002D0D3B">
        <w:rPr>
          <w:rFonts w:ascii="Verdana Pro" w:hAnsi="Verdana Pro"/>
        </w:rPr>
        <w:t>242 226 17 39</w:t>
      </w:r>
    </w:p>
    <w:p w14:paraId="36763306" w14:textId="098EA1CE" w:rsidR="0053156B" w:rsidRPr="003A7401" w:rsidRDefault="0053156B" w:rsidP="0053156B">
      <w:pPr>
        <w:rPr>
          <w:rFonts w:ascii="Verdana Pro" w:hAnsi="Verdana Pro"/>
        </w:rPr>
      </w:pPr>
      <w:r w:rsidRPr="003A7401">
        <w:rPr>
          <w:rFonts w:ascii="Verdana Pro" w:hAnsi="Verdana Pro"/>
        </w:rPr>
        <w:t>E-Mail: info@</w:t>
      </w:r>
      <w:r w:rsidR="002D0D3B">
        <w:rPr>
          <w:rFonts w:ascii="Verdana Pro" w:hAnsi="Verdana Pro"/>
        </w:rPr>
        <w:t>adocem.com</w:t>
      </w:r>
    </w:p>
    <w:p w14:paraId="6F902B84" w14:textId="77777777" w:rsidR="0053156B" w:rsidRPr="003A7401" w:rsidRDefault="0053156B" w:rsidP="0053156B">
      <w:pPr>
        <w:rPr>
          <w:rFonts w:ascii="Verdana Pro" w:hAnsi="Verdana Pro"/>
          <w:b/>
          <w:bCs/>
        </w:rPr>
      </w:pPr>
      <w:r w:rsidRPr="003A7401">
        <w:rPr>
          <w:rFonts w:ascii="Verdana Pro" w:hAnsi="Verdana Pro"/>
          <w:b/>
          <w:bCs/>
        </w:rPr>
        <w:t>1.3. Acil Hallerde Danışma</w:t>
      </w:r>
    </w:p>
    <w:p w14:paraId="08E26BF4" w14:textId="69121ED4" w:rsidR="0053156B" w:rsidRPr="003A7401" w:rsidRDefault="0053156B" w:rsidP="0053156B">
      <w:pPr>
        <w:rPr>
          <w:rFonts w:ascii="Verdana Pro" w:hAnsi="Verdana Pro"/>
        </w:rPr>
      </w:pPr>
      <w:r w:rsidRPr="003A7401">
        <w:rPr>
          <w:rFonts w:ascii="Verdana Pro" w:hAnsi="Verdana Pro"/>
        </w:rPr>
        <w:t xml:space="preserve">Firma Danışma + 90 </w:t>
      </w:r>
      <w:r w:rsidR="002D0D3B">
        <w:rPr>
          <w:rFonts w:ascii="Verdana Pro" w:hAnsi="Verdana Pro"/>
        </w:rPr>
        <w:t>242 227 49 90</w:t>
      </w:r>
    </w:p>
    <w:p w14:paraId="71543300" w14:textId="77777777" w:rsidR="0053156B" w:rsidRPr="003A7401" w:rsidRDefault="0053156B" w:rsidP="0053156B">
      <w:pPr>
        <w:rPr>
          <w:rFonts w:ascii="Verdana Pro" w:hAnsi="Verdana Pro"/>
        </w:rPr>
      </w:pPr>
      <w:r w:rsidRPr="003A7401">
        <w:rPr>
          <w:rFonts w:ascii="Verdana Pro" w:hAnsi="Verdana Pro"/>
        </w:rPr>
        <w:t>Acil İlk Yardım Merkezi 112</w:t>
      </w:r>
    </w:p>
    <w:p w14:paraId="46356C27" w14:textId="77777777" w:rsidR="0053156B" w:rsidRPr="003A7401" w:rsidRDefault="0053156B" w:rsidP="0053156B">
      <w:pPr>
        <w:rPr>
          <w:rFonts w:ascii="Verdana Pro" w:hAnsi="Verdana Pro"/>
        </w:rPr>
      </w:pPr>
      <w:r w:rsidRPr="003A7401">
        <w:rPr>
          <w:rFonts w:ascii="Verdana Pro" w:hAnsi="Verdana Pro"/>
        </w:rPr>
        <w:t>Zehir Danışma Merkezi 114</w:t>
      </w:r>
    </w:p>
    <w:p w14:paraId="0A82F667" w14:textId="77777777" w:rsidR="0053156B" w:rsidRPr="003A7401" w:rsidRDefault="0053156B" w:rsidP="0053156B">
      <w:pPr>
        <w:rPr>
          <w:rFonts w:ascii="Verdana Pro" w:hAnsi="Verdana Pro"/>
        </w:rPr>
      </w:pPr>
      <w:r w:rsidRPr="003A7401">
        <w:rPr>
          <w:rFonts w:ascii="Verdana Pro" w:hAnsi="Verdana Pro"/>
        </w:rPr>
        <w:t>İtfaiye 110</w:t>
      </w:r>
    </w:p>
    <w:p w14:paraId="5D3385EA" w14:textId="77777777" w:rsidR="0053156B" w:rsidRPr="003A7401" w:rsidRDefault="0053156B" w:rsidP="0053156B">
      <w:pPr>
        <w:rPr>
          <w:rFonts w:ascii="Verdana Pro" w:hAnsi="Verdana Pro"/>
          <w:b/>
          <w:bCs/>
        </w:rPr>
      </w:pPr>
      <w:r w:rsidRPr="003A7401">
        <w:rPr>
          <w:rFonts w:ascii="Verdana Pro" w:hAnsi="Verdana Pro"/>
          <w:b/>
          <w:bCs/>
        </w:rPr>
        <w:t>2. ZARARLILIK TANIMLARI</w:t>
      </w:r>
    </w:p>
    <w:p w14:paraId="1CA53A33" w14:textId="77777777" w:rsidR="0053156B" w:rsidRPr="003A7401" w:rsidRDefault="0053156B" w:rsidP="0053156B">
      <w:pPr>
        <w:rPr>
          <w:rFonts w:ascii="Verdana Pro" w:hAnsi="Verdana Pro"/>
        </w:rPr>
      </w:pPr>
      <w:r w:rsidRPr="003A7401">
        <w:rPr>
          <w:rFonts w:ascii="Verdana Pro" w:hAnsi="Verdana Pro"/>
        </w:rPr>
        <w:t>2.1. Madde veya Karışımın Sınıflandırılması</w:t>
      </w:r>
    </w:p>
    <w:p w14:paraId="09B6885A" w14:textId="77777777" w:rsidR="0053156B" w:rsidRPr="003A7401" w:rsidRDefault="0053156B" w:rsidP="0053156B">
      <w:pPr>
        <w:rPr>
          <w:rFonts w:ascii="Verdana Pro" w:hAnsi="Verdana Pro"/>
        </w:rPr>
      </w:pPr>
      <w:r w:rsidRPr="003A7401">
        <w:rPr>
          <w:rFonts w:ascii="Verdana Pro" w:hAnsi="Verdana Pro"/>
        </w:rPr>
        <w:t>2.1.1. Tehlike Sınıfları ve kategorileri</w:t>
      </w:r>
    </w:p>
    <w:p w14:paraId="3A99A5A9" w14:textId="77777777" w:rsidR="0053156B" w:rsidRPr="003A7401" w:rsidRDefault="0053156B" w:rsidP="0053156B">
      <w:pPr>
        <w:rPr>
          <w:rFonts w:ascii="Verdana Pro" w:hAnsi="Verdana Pro"/>
        </w:rPr>
      </w:pPr>
      <w:r w:rsidRPr="003A7401">
        <w:rPr>
          <w:rFonts w:ascii="Verdana Pro" w:hAnsi="Verdana Pro"/>
        </w:rPr>
        <w:t>- Cilt Tah. 2 – H315</w:t>
      </w:r>
    </w:p>
    <w:p w14:paraId="33750A61" w14:textId="77777777" w:rsidR="0053156B" w:rsidRPr="003A7401" w:rsidRDefault="0053156B" w:rsidP="0053156B">
      <w:pPr>
        <w:rPr>
          <w:rFonts w:ascii="Verdana Pro" w:hAnsi="Verdana Pro"/>
        </w:rPr>
      </w:pPr>
      <w:r w:rsidRPr="003A7401">
        <w:rPr>
          <w:rFonts w:ascii="Verdana Pro" w:hAnsi="Verdana Pro"/>
        </w:rPr>
        <w:t>- Cilt Hassas. 1B – H317</w:t>
      </w:r>
    </w:p>
    <w:p w14:paraId="2C1BF7BE" w14:textId="77777777" w:rsidR="0053156B" w:rsidRPr="003A7401" w:rsidRDefault="0053156B" w:rsidP="0053156B">
      <w:pPr>
        <w:rPr>
          <w:rFonts w:ascii="Verdana Pro" w:hAnsi="Verdana Pro"/>
        </w:rPr>
      </w:pPr>
      <w:r w:rsidRPr="003A7401">
        <w:rPr>
          <w:rFonts w:ascii="Verdana Pro" w:hAnsi="Verdana Pro"/>
        </w:rPr>
        <w:t>- Göz Has. 2 – H318</w:t>
      </w:r>
    </w:p>
    <w:p w14:paraId="47FBF8F5" w14:textId="77777777" w:rsidR="0053156B" w:rsidRPr="003A7401" w:rsidRDefault="0053156B" w:rsidP="0053156B">
      <w:pPr>
        <w:rPr>
          <w:rFonts w:ascii="Verdana Pro" w:hAnsi="Verdana Pro"/>
        </w:rPr>
      </w:pPr>
      <w:r w:rsidRPr="003A7401">
        <w:rPr>
          <w:rFonts w:ascii="Verdana Pro" w:hAnsi="Verdana Pro"/>
        </w:rPr>
        <w:t>- Solunum Tah. 3 – H335</w:t>
      </w:r>
    </w:p>
    <w:p w14:paraId="288AAD0A" w14:textId="77777777" w:rsidR="0053156B" w:rsidRPr="003A7401" w:rsidRDefault="0053156B" w:rsidP="0053156B">
      <w:pPr>
        <w:rPr>
          <w:rFonts w:ascii="Verdana Pro" w:hAnsi="Verdana Pro"/>
          <w:b/>
          <w:bCs/>
        </w:rPr>
      </w:pPr>
      <w:r w:rsidRPr="003A7401">
        <w:rPr>
          <w:rFonts w:ascii="Verdana Pro" w:hAnsi="Verdana Pro"/>
          <w:b/>
          <w:bCs/>
        </w:rPr>
        <w:t>2.1.2. Tehlike İfadeleri</w:t>
      </w:r>
    </w:p>
    <w:p w14:paraId="6B1D30E5" w14:textId="77777777" w:rsidR="0053156B" w:rsidRPr="003A7401" w:rsidRDefault="0053156B" w:rsidP="0053156B">
      <w:pPr>
        <w:rPr>
          <w:rFonts w:ascii="Verdana Pro" w:hAnsi="Verdana Pro"/>
        </w:rPr>
      </w:pPr>
      <w:r w:rsidRPr="003A7401">
        <w:rPr>
          <w:rFonts w:ascii="Verdana Pro" w:hAnsi="Verdana Pro"/>
        </w:rPr>
        <w:t>- H315 Cilt tahrişine yol açar.</w:t>
      </w:r>
    </w:p>
    <w:p w14:paraId="59E9C058" w14:textId="77777777" w:rsidR="0053156B" w:rsidRPr="003A7401" w:rsidRDefault="0053156B" w:rsidP="0053156B">
      <w:pPr>
        <w:rPr>
          <w:rFonts w:ascii="Verdana Pro" w:hAnsi="Verdana Pro"/>
        </w:rPr>
      </w:pPr>
      <w:r w:rsidRPr="003A7401">
        <w:rPr>
          <w:rFonts w:ascii="Verdana Pro" w:hAnsi="Verdana Pro"/>
        </w:rPr>
        <w:t>- H317 Alerjik cilt reaksiyonlarına yol açar.</w:t>
      </w:r>
    </w:p>
    <w:p w14:paraId="7784D33F" w14:textId="77777777" w:rsidR="0053156B" w:rsidRPr="003A7401" w:rsidRDefault="0053156B" w:rsidP="0053156B">
      <w:pPr>
        <w:rPr>
          <w:rFonts w:ascii="Verdana Pro" w:hAnsi="Verdana Pro"/>
        </w:rPr>
      </w:pPr>
      <w:r w:rsidRPr="003A7401">
        <w:rPr>
          <w:rFonts w:ascii="Verdana Pro" w:hAnsi="Verdana Pro"/>
        </w:rPr>
        <w:t>- H318 Ciddi göz hasarına yol açar.</w:t>
      </w:r>
    </w:p>
    <w:p w14:paraId="3DA90B94" w14:textId="77777777" w:rsidR="0053156B" w:rsidRPr="003A7401" w:rsidRDefault="0053156B" w:rsidP="0053156B">
      <w:pPr>
        <w:rPr>
          <w:rFonts w:ascii="Verdana Pro" w:hAnsi="Verdana Pro"/>
        </w:rPr>
      </w:pPr>
      <w:r w:rsidRPr="003A7401">
        <w:rPr>
          <w:rFonts w:ascii="Verdana Pro" w:hAnsi="Verdana Pro"/>
        </w:rPr>
        <w:t>- H335 Solunum yolu tahrişine yol açabilir.</w:t>
      </w:r>
    </w:p>
    <w:p w14:paraId="192DF1A1" w14:textId="7F896787" w:rsidR="0053156B" w:rsidRPr="003A7401" w:rsidRDefault="0053156B" w:rsidP="0053156B">
      <w:pPr>
        <w:rPr>
          <w:rFonts w:ascii="Verdana Pro" w:hAnsi="Verdana Pro"/>
          <w:b/>
          <w:bCs/>
        </w:rPr>
      </w:pPr>
      <w:r w:rsidRPr="003A7401">
        <w:rPr>
          <w:rFonts w:ascii="Verdana Pro" w:hAnsi="Verdana Pro"/>
          <w:b/>
          <w:bCs/>
        </w:rPr>
        <w:t>2.1.3. Uyarı İfadeleri</w:t>
      </w:r>
    </w:p>
    <w:p w14:paraId="129B5E32" w14:textId="77777777" w:rsidR="0053156B" w:rsidRPr="003A7401" w:rsidRDefault="0053156B" w:rsidP="0053156B">
      <w:pPr>
        <w:rPr>
          <w:rFonts w:ascii="Verdana Pro" w:hAnsi="Verdana Pro"/>
        </w:rPr>
      </w:pPr>
      <w:r w:rsidRPr="003A7401">
        <w:rPr>
          <w:rFonts w:ascii="Verdana Pro" w:hAnsi="Verdana Pro"/>
        </w:rPr>
        <w:t>- P102 Çocukların erişemeyeceği yerde saklayın.</w:t>
      </w:r>
    </w:p>
    <w:p w14:paraId="6D795A2F" w14:textId="77777777" w:rsidR="0053156B" w:rsidRPr="003A7401" w:rsidRDefault="0053156B" w:rsidP="0053156B">
      <w:pPr>
        <w:rPr>
          <w:rFonts w:ascii="Verdana Pro" w:hAnsi="Verdana Pro"/>
        </w:rPr>
      </w:pPr>
      <w:r w:rsidRPr="003A7401">
        <w:rPr>
          <w:rFonts w:ascii="Verdana Pro" w:hAnsi="Verdana Pro"/>
        </w:rPr>
        <w:t>- P280 Koruyucu eldiven/koruyucu kıyafet/göz koruyucu/yüz koruyucu kullanın.</w:t>
      </w:r>
    </w:p>
    <w:p w14:paraId="6385BBDA" w14:textId="3BC96B1C" w:rsidR="0053156B" w:rsidRPr="003A7401" w:rsidRDefault="0053156B" w:rsidP="0053156B">
      <w:pPr>
        <w:rPr>
          <w:rFonts w:ascii="Verdana Pro" w:hAnsi="Verdana Pro"/>
        </w:rPr>
      </w:pPr>
      <w:r w:rsidRPr="003A7401">
        <w:rPr>
          <w:rFonts w:ascii="Verdana Pro" w:hAnsi="Verdana Pro"/>
        </w:rPr>
        <w:t>- P302+P352 DERİ İLE TEMAS HALİNDE İSE: Bol sabun ve su ile yıkayın.</w:t>
      </w:r>
    </w:p>
    <w:p w14:paraId="1C8480ED" w14:textId="77777777" w:rsidR="0053156B" w:rsidRPr="003A7401" w:rsidRDefault="0053156B" w:rsidP="0053156B">
      <w:pPr>
        <w:rPr>
          <w:rFonts w:ascii="Verdana Pro" w:hAnsi="Verdana Pro"/>
        </w:rPr>
      </w:pPr>
      <w:r w:rsidRPr="003A7401">
        <w:rPr>
          <w:rFonts w:ascii="Verdana Pro" w:hAnsi="Verdana Pro"/>
        </w:rPr>
        <w:t xml:space="preserve">- P305+P351+P338 GÖZ İLE TEMASI HALİNDE: Su ile birkaç dakika dikkatlice durulayın. </w:t>
      </w:r>
    </w:p>
    <w:p w14:paraId="2252B8B3" w14:textId="77777777" w:rsidR="0053156B" w:rsidRPr="003A7401" w:rsidRDefault="0053156B" w:rsidP="0053156B">
      <w:pPr>
        <w:rPr>
          <w:rFonts w:ascii="Verdana Pro" w:hAnsi="Verdana Pro"/>
        </w:rPr>
      </w:pPr>
      <w:r w:rsidRPr="003A7401">
        <w:rPr>
          <w:rFonts w:ascii="Verdana Pro" w:hAnsi="Verdana Pro"/>
        </w:rPr>
        <w:t>Takılı ve yapması kolaysa, kontak lensleri çıkartın. Durulamaya devam edin.</w:t>
      </w:r>
    </w:p>
    <w:p w14:paraId="0C0E3B3D" w14:textId="77777777" w:rsidR="002D0D3B" w:rsidRDefault="002D0D3B" w:rsidP="0053156B">
      <w:pPr>
        <w:rPr>
          <w:rFonts w:ascii="Verdana Pro" w:hAnsi="Verdana Pro"/>
        </w:rPr>
      </w:pPr>
    </w:p>
    <w:p w14:paraId="6BCABB4F" w14:textId="739A9335" w:rsidR="0053156B" w:rsidRPr="003A7401" w:rsidRDefault="0053156B" w:rsidP="0053156B">
      <w:pPr>
        <w:rPr>
          <w:rFonts w:ascii="Verdana Pro" w:hAnsi="Verdana Pro"/>
        </w:rPr>
      </w:pPr>
      <w:r w:rsidRPr="003A7401">
        <w:rPr>
          <w:rFonts w:ascii="Verdana Pro" w:hAnsi="Verdana Pro"/>
        </w:rPr>
        <w:t>- P304+P340 SOLUNDUĞUNDA: Nefes alıp vermesi zorlaşmış ise, Kurbanı temiz havaya çıkartın ve kolay biçimde nefes alması için rahat bir pozisyonda tutun.</w:t>
      </w:r>
    </w:p>
    <w:p w14:paraId="5B80B6EA" w14:textId="77777777" w:rsidR="0053156B" w:rsidRPr="003A7401" w:rsidRDefault="0053156B" w:rsidP="0053156B">
      <w:pPr>
        <w:rPr>
          <w:rFonts w:ascii="Verdana Pro" w:hAnsi="Verdana Pro"/>
        </w:rPr>
      </w:pPr>
      <w:r w:rsidRPr="003A7401">
        <w:rPr>
          <w:rFonts w:ascii="Verdana Pro" w:hAnsi="Verdana Pro"/>
        </w:rPr>
        <w:t xml:space="preserve">- P333+P313+312 Cilt ile teması halinde zararlıdır. Ciltte tahriş veya kaşıntı söz konusu ise: </w:t>
      </w:r>
    </w:p>
    <w:p w14:paraId="73F61A87" w14:textId="77777777" w:rsidR="0053156B" w:rsidRPr="003A7401" w:rsidRDefault="0053156B" w:rsidP="0053156B">
      <w:pPr>
        <w:rPr>
          <w:rFonts w:ascii="Verdana Pro" w:hAnsi="Verdana Pro"/>
        </w:rPr>
      </w:pPr>
      <w:r w:rsidRPr="003A7401">
        <w:rPr>
          <w:rFonts w:ascii="Verdana Pro" w:hAnsi="Verdana Pro"/>
        </w:rPr>
        <w:t>Tıbbi yardım/müdahale alın.</w:t>
      </w:r>
    </w:p>
    <w:p w14:paraId="43649FFC" w14:textId="77777777" w:rsidR="0053156B" w:rsidRPr="003A7401" w:rsidRDefault="0053156B" w:rsidP="0053156B">
      <w:pPr>
        <w:rPr>
          <w:rFonts w:ascii="Verdana Pro" w:hAnsi="Verdana Pro"/>
        </w:rPr>
      </w:pPr>
      <w:r w:rsidRPr="003A7401">
        <w:rPr>
          <w:rFonts w:ascii="Verdana Pro" w:hAnsi="Verdana Pro"/>
        </w:rPr>
        <w:t>- P501 İçeriği/kabı yönetmeliklere uygun bertaraf edin.</w:t>
      </w:r>
    </w:p>
    <w:p w14:paraId="065A529A" w14:textId="77777777" w:rsidR="0053156B" w:rsidRPr="003A7401" w:rsidRDefault="0053156B" w:rsidP="0053156B">
      <w:pPr>
        <w:rPr>
          <w:rFonts w:ascii="Verdana Pro" w:hAnsi="Verdana Pro"/>
          <w:b/>
          <w:bCs/>
        </w:rPr>
      </w:pPr>
      <w:r w:rsidRPr="003A7401">
        <w:rPr>
          <w:rFonts w:ascii="Verdana Pro" w:hAnsi="Verdana Pro"/>
          <w:b/>
          <w:bCs/>
        </w:rPr>
        <w:t>2.2. Etiket Unsurları</w:t>
      </w:r>
    </w:p>
    <w:p w14:paraId="521F9F6F" w14:textId="300AC44D" w:rsidR="0053156B" w:rsidRPr="003A7401" w:rsidRDefault="001C342D" w:rsidP="0053156B">
      <w:pPr>
        <w:rPr>
          <w:rFonts w:ascii="Verdana Pro" w:hAnsi="Verdana Pro"/>
          <w:b/>
          <w:bCs/>
        </w:rPr>
      </w:pPr>
      <w:r w:rsidRPr="001C342D">
        <w:rPr>
          <w:rFonts w:ascii="Verdana Pro" w:hAnsi="Verdana Pro"/>
          <w:noProof/>
        </w:rPr>
        <w:drawing>
          <wp:anchor distT="0" distB="0" distL="114300" distR="114300" simplePos="0" relativeHeight="251658240" behindDoc="0" locked="0" layoutInCell="1" allowOverlap="1" wp14:anchorId="57B20245" wp14:editId="524C35B7">
            <wp:simplePos x="0" y="0"/>
            <wp:positionH relativeFrom="column">
              <wp:posOffset>1332865</wp:posOffset>
            </wp:positionH>
            <wp:positionV relativeFrom="paragraph">
              <wp:posOffset>211455</wp:posOffset>
            </wp:positionV>
            <wp:extent cx="1417320" cy="967740"/>
            <wp:effectExtent l="0" t="0" r="0" b="381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17320" cy="967740"/>
                    </a:xfrm>
                    <a:prstGeom prst="rect">
                      <a:avLst/>
                    </a:prstGeom>
                  </pic:spPr>
                </pic:pic>
              </a:graphicData>
            </a:graphic>
            <wp14:sizeRelH relativeFrom="margin">
              <wp14:pctWidth>0</wp14:pctWidth>
            </wp14:sizeRelH>
            <wp14:sizeRelV relativeFrom="margin">
              <wp14:pctHeight>0</wp14:pctHeight>
            </wp14:sizeRelV>
          </wp:anchor>
        </w:drawing>
      </w:r>
      <w:r w:rsidR="0053156B" w:rsidRPr="003A7401">
        <w:rPr>
          <w:rFonts w:ascii="Verdana Pro" w:hAnsi="Verdana Pro"/>
          <w:b/>
          <w:bCs/>
        </w:rPr>
        <w:t>2.2.1. Piktogram</w:t>
      </w:r>
    </w:p>
    <w:p w14:paraId="32511D24" w14:textId="0BAE1290" w:rsidR="001C342D" w:rsidRDefault="001C342D" w:rsidP="0053156B">
      <w:pPr>
        <w:rPr>
          <w:rFonts w:ascii="Verdana Pro" w:hAnsi="Verdana Pro"/>
        </w:rPr>
      </w:pPr>
      <w:r>
        <w:rPr>
          <w:rFonts w:ascii="Verdana Pro" w:hAnsi="Verdana Pro"/>
          <w:noProof/>
        </w:rPr>
        <w:drawing>
          <wp:inline distT="0" distB="0" distL="0" distR="0" wp14:anchorId="303CE4FA" wp14:editId="56C26C89">
            <wp:extent cx="1272540" cy="952500"/>
            <wp:effectExtent l="0" t="0" r="381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2540" cy="952500"/>
                    </a:xfrm>
                    <a:prstGeom prst="rect">
                      <a:avLst/>
                    </a:prstGeom>
                    <a:noFill/>
                    <a:ln>
                      <a:noFill/>
                    </a:ln>
                  </pic:spPr>
                </pic:pic>
              </a:graphicData>
            </a:graphic>
          </wp:inline>
        </w:drawing>
      </w:r>
    </w:p>
    <w:p w14:paraId="223435B9" w14:textId="6AB9D8C6" w:rsidR="0053156B" w:rsidRPr="003A7401" w:rsidRDefault="001C342D" w:rsidP="0053156B">
      <w:pPr>
        <w:rPr>
          <w:rFonts w:ascii="Verdana Pro" w:hAnsi="Verdana Pro"/>
        </w:rPr>
      </w:pPr>
      <w:r>
        <w:rPr>
          <w:rFonts w:ascii="Verdana Pro" w:hAnsi="Verdana Pro"/>
        </w:rPr>
        <w:t xml:space="preserve">          </w:t>
      </w:r>
      <w:r w:rsidR="0053156B" w:rsidRPr="003A7401">
        <w:rPr>
          <w:rFonts w:ascii="Verdana Pro" w:hAnsi="Verdana Pro"/>
        </w:rPr>
        <w:t xml:space="preserve">GHS 05 </w:t>
      </w:r>
      <w:r>
        <w:rPr>
          <w:rFonts w:ascii="Verdana Pro" w:hAnsi="Verdana Pro"/>
        </w:rPr>
        <w:t xml:space="preserve">                </w:t>
      </w:r>
      <w:r w:rsidR="0053156B" w:rsidRPr="003A7401">
        <w:rPr>
          <w:rFonts w:ascii="Verdana Pro" w:hAnsi="Verdana Pro"/>
        </w:rPr>
        <w:t>GHS 07</w:t>
      </w:r>
    </w:p>
    <w:p w14:paraId="47FDD039" w14:textId="77777777" w:rsidR="0053156B" w:rsidRPr="003A7401" w:rsidRDefault="0053156B" w:rsidP="0053156B">
      <w:pPr>
        <w:rPr>
          <w:rFonts w:ascii="Verdana Pro" w:hAnsi="Verdana Pro"/>
          <w:b/>
          <w:bCs/>
        </w:rPr>
      </w:pPr>
      <w:r w:rsidRPr="003A7401">
        <w:rPr>
          <w:rFonts w:ascii="Verdana Pro" w:hAnsi="Verdana Pro"/>
          <w:b/>
          <w:bCs/>
        </w:rPr>
        <w:t>2.2.2. İşaret Cümlesi</w:t>
      </w:r>
    </w:p>
    <w:p w14:paraId="6F2A08A0" w14:textId="77777777" w:rsidR="0053156B" w:rsidRPr="003A7401" w:rsidRDefault="0053156B" w:rsidP="0053156B">
      <w:pPr>
        <w:rPr>
          <w:rFonts w:ascii="Verdana Pro" w:hAnsi="Verdana Pro"/>
        </w:rPr>
      </w:pPr>
      <w:r w:rsidRPr="003A7401">
        <w:rPr>
          <w:rFonts w:ascii="Verdana Pro" w:hAnsi="Verdana Pro"/>
        </w:rPr>
        <w:t>Tehlike</w:t>
      </w:r>
    </w:p>
    <w:p w14:paraId="3A99CDDF" w14:textId="77777777" w:rsidR="0053156B" w:rsidRPr="003A7401" w:rsidRDefault="0053156B" w:rsidP="0053156B">
      <w:pPr>
        <w:rPr>
          <w:rFonts w:ascii="Verdana Pro" w:hAnsi="Verdana Pro"/>
          <w:b/>
          <w:bCs/>
        </w:rPr>
      </w:pPr>
      <w:r w:rsidRPr="003A7401">
        <w:rPr>
          <w:rFonts w:ascii="Verdana Pro" w:hAnsi="Verdana Pro"/>
          <w:b/>
          <w:bCs/>
        </w:rPr>
        <w:t>2.2.3. Etiketleme için Tehlikeli Bileşen</w:t>
      </w:r>
    </w:p>
    <w:p w14:paraId="397BC5A5" w14:textId="77777777" w:rsidR="0053156B" w:rsidRPr="003A7401" w:rsidRDefault="0053156B" w:rsidP="0053156B">
      <w:pPr>
        <w:rPr>
          <w:rFonts w:ascii="Verdana Pro" w:hAnsi="Verdana Pro"/>
        </w:rPr>
      </w:pPr>
      <w:r w:rsidRPr="003A7401">
        <w:rPr>
          <w:rFonts w:ascii="Verdana Pro" w:hAnsi="Verdana Pro"/>
        </w:rPr>
        <w:t xml:space="preserve">Portland Çimento içerir. </w:t>
      </w:r>
    </w:p>
    <w:p w14:paraId="5C5A186A" w14:textId="77777777" w:rsidR="0053156B" w:rsidRPr="003A7401" w:rsidRDefault="0053156B" w:rsidP="0053156B">
      <w:pPr>
        <w:rPr>
          <w:rFonts w:ascii="Verdana Pro" w:hAnsi="Verdana Pro"/>
          <w:b/>
          <w:bCs/>
        </w:rPr>
      </w:pPr>
      <w:r w:rsidRPr="003A7401">
        <w:rPr>
          <w:rFonts w:ascii="Verdana Pro" w:hAnsi="Verdana Pro"/>
          <w:b/>
          <w:bCs/>
        </w:rPr>
        <w:t>2.3. Ek Uyarılar</w:t>
      </w:r>
    </w:p>
    <w:p w14:paraId="076793AC" w14:textId="77777777" w:rsidR="0053156B" w:rsidRPr="003A7401" w:rsidRDefault="0053156B" w:rsidP="0053156B">
      <w:pPr>
        <w:rPr>
          <w:rFonts w:ascii="Verdana Pro" w:hAnsi="Verdana Pro"/>
        </w:rPr>
      </w:pPr>
      <w:r w:rsidRPr="003A7401">
        <w:rPr>
          <w:rFonts w:ascii="Verdana Pro" w:hAnsi="Verdana Pro"/>
        </w:rPr>
        <w:t>Konu ile tehlike ifadelerinin tamamı 16. bölümde verilmektedir.</w:t>
      </w:r>
    </w:p>
    <w:p w14:paraId="2B98D5F2" w14:textId="77777777" w:rsidR="0053156B" w:rsidRPr="003A7401" w:rsidRDefault="0053156B" w:rsidP="0053156B">
      <w:pPr>
        <w:rPr>
          <w:rFonts w:ascii="Verdana Pro" w:hAnsi="Verdana Pro"/>
          <w:b/>
          <w:bCs/>
        </w:rPr>
      </w:pPr>
      <w:r w:rsidRPr="003A7401">
        <w:rPr>
          <w:rFonts w:ascii="Verdana Pro" w:hAnsi="Verdana Pro"/>
          <w:b/>
          <w:bCs/>
        </w:rPr>
        <w:t>3. BİLEŞİMİ/İÇERİK HAKKINDA BİLGİ</w:t>
      </w:r>
    </w:p>
    <w:p w14:paraId="2154820D" w14:textId="3F66B92F" w:rsidR="0053156B" w:rsidRPr="003B07DA" w:rsidRDefault="0053156B" w:rsidP="0053156B">
      <w:pPr>
        <w:rPr>
          <w:rFonts w:ascii="Verdana Pro" w:hAnsi="Verdana Pro"/>
          <w:b/>
          <w:bCs/>
        </w:rPr>
      </w:pPr>
      <w:r w:rsidRPr="003B07DA">
        <w:rPr>
          <w:rFonts w:ascii="Verdana Pro" w:hAnsi="Verdana Pro"/>
          <w:b/>
          <w:bCs/>
        </w:rPr>
        <w:t>Madde Veya Bileşik</w:t>
      </w:r>
      <w:r w:rsidR="003B07DA" w:rsidRPr="003B07DA">
        <w:rPr>
          <w:rFonts w:ascii="Verdana Pro" w:hAnsi="Verdana Pro"/>
          <w:b/>
          <w:bCs/>
        </w:rPr>
        <w:t xml:space="preserve"> </w:t>
      </w:r>
      <w:r w:rsidR="005E70D4">
        <w:rPr>
          <w:rFonts w:ascii="Verdana Pro" w:hAnsi="Verdana Pro"/>
          <w:b/>
          <w:bCs/>
        </w:rPr>
        <w:t xml:space="preserve"> </w:t>
      </w:r>
      <w:r w:rsidRPr="003B07DA">
        <w:rPr>
          <w:rFonts w:ascii="Verdana Pro" w:hAnsi="Verdana Pro"/>
          <w:b/>
          <w:bCs/>
        </w:rPr>
        <w:t xml:space="preserve">Einecs No </w:t>
      </w:r>
      <w:r w:rsidR="003B07DA" w:rsidRPr="003B07DA">
        <w:rPr>
          <w:rFonts w:ascii="Verdana Pro" w:hAnsi="Verdana Pro"/>
          <w:b/>
          <w:bCs/>
        </w:rPr>
        <w:t xml:space="preserve">    </w:t>
      </w:r>
      <w:r w:rsidRPr="003B07DA">
        <w:rPr>
          <w:rFonts w:ascii="Verdana Pro" w:hAnsi="Verdana Pro"/>
          <w:b/>
          <w:bCs/>
        </w:rPr>
        <w:t xml:space="preserve">Cas No </w:t>
      </w:r>
      <w:r w:rsidR="003B07DA" w:rsidRPr="003B07DA">
        <w:rPr>
          <w:rFonts w:ascii="Verdana Pro" w:hAnsi="Verdana Pro"/>
          <w:b/>
          <w:bCs/>
        </w:rPr>
        <w:t xml:space="preserve">    </w:t>
      </w:r>
      <w:r w:rsidRPr="003B07DA">
        <w:rPr>
          <w:rFonts w:ascii="Verdana Pro" w:hAnsi="Verdana Pro"/>
          <w:b/>
          <w:bCs/>
        </w:rPr>
        <w:t xml:space="preserve">İçerik % </w:t>
      </w:r>
      <w:r w:rsidR="003B07DA" w:rsidRPr="003B07DA">
        <w:rPr>
          <w:rFonts w:ascii="Verdana Pro" w:hAnsi="Verdana Pro"/>
          <w:b/>
          <w:bCs/>
        </w:rPr>
        <w:t xml:space="preserve">     </w:t>
      </w:r>
      <w:r w:rsidRPr="003B07DA">
        <w:rPr>
          <w:rFonts w:ascii="Verdana Pro" w:hAnsi="Verdana Pro"/>
          <w:b/>
          <w:bCs/>
        </w:rPr>
        <w:t>Sınıflandırma</w:t>
      </w:r>
    </w:p>
    <w:p w14:paraId="5A78A8FE" w14:textId="35253133" w:rsidR="003B07DA" w:rsidRPr="003B07DA" w:rsidRDefault="003B07DA" w:rsidP="003B07DA">
      <w:pPr>
        <w:rPr>
          <w:rFonts w:ascii="Verdana Pro" w:hAnsi="Verdana Pro"/>
        </w:rPr>
      </w:pPr>
      <w:r>
        <w:rPr>
          <w:rFonts w:ascii="Verdana Pro" w:hAnsi="Verdana Pro"/>
        </w:rPr>
        <w:t xml:space="preserve"> </w:t>
      </w:r>
      <w:r w:rsidR="0053156B" w:rsidRPr="003A7401">
        <w:rPr>
          <w:rFonts w:ascii="Verdana Pro" w:hAnsi="Verdana Pro"/>
        </w:rPr>
        <w:t xml:space="preserve">Portland Çimento </w:t>
      </w:r>
      <w:r>
        <w:rPr>
          <w:rFonts w:ascii="Verdana Pro" w:hAnsi="Verdana Pro"/>
        </w:rPr>
        <w:t xml:space="preserve">    </w:t>
      </w:r>
      <w:r w:rsidR="0053156B" w:rsidRPr="003A7401">
        <w:rPr>
          <w:rFonts w:ascii="Verdana Pro" w:hAnsi="Verdana Pro"/>
        </w:rPr>
        <w:t xml:space="preserve">266-043-4 </w:t>
      </w:r>
      <w:r>
        <w:rPr>
          <w:rFonts w:ascii="Verdana Pro" w:hAnsi="Verdana Pro"/>
        </w:rPr>
        <w:t xml:space="preserve"> </w:t>
      </w:r>
      <w:r w:rsidR="00D92E61">
        <w:rPr>
          <w:rFonts w:ascii="Verdana Pro" w:hAnsi="Verdana Pro"/>
        </w:rPr>
        <w:t xml:space="preserve">  </w:t>
      </w:r>
      <w:r w:rsidR="0053156B" w:rsidRPr="003A7401">
        <w:rPr>
          <w:rFonts w:ascii="Verdana Pro" w:hAnsi="Verdana Pro"/>
        </w:rPr>
        <w:t xml:space="preserve">65997-15-1 </w:t>
      </w:r>
      <w:r>
        <w:rPr>
          <w:rFonts w:ascii="Verdana Pro" w:hAnsi="Verdana Pro"/>
        </w:rPr>
        <w:t xml:space="preserve">    </w:t>
      </w:r>
      <w:r w:rsidR="005B2355">
        <w:rPr>
          <w:rFonts w:ascii="Verdana Pro" w:hAnsi="Verdana Pro"/>
        </w:rPr>
        <w:t>1</w:t>
      </w:r>
      <w:r w:rsidR="00CE7FB8">
        <w:rPr>
          <w:rFonts w:ascii="Verdana Pro" w:hAnsi="Verdana Pro"/>
        </w:rPr>
        <w:t>5-30</w:t>
      </w:r>
      <w:r w:rsidR="006D7C16">
        <w:rPr>
          <w:rFonts w:ascii="Verdana Pro" w:hAnsi="Verdana Pro"/>
        </w:rPr>
        <w:t xml:space="preserve">  </w:t>
      </w:r>
      <w:r w:rsidR="00B250CA">
        <w:rPr>
          <w:rFonts w:ascii="Verdana Pro" w:hAnsi="Verdana Pro"/>
        </w:rPr>
        <w:t xml:space="preserve"> </w:t>
      </w:r>
      <w:r>
        <w:rPr>
          <w:rFonts w:ascii="Verdana Pro" w:hAnsi="Verdana Pro"/>
        </w:rPr>
        <w:t xml:space="preserve">   </w:t>
      </w:r>
      <w:r w:rsidRPr="003B07DA">
        <w:rPr>
          <w:rFonts w:ascii="Verdana Pro" w:hAnsi="Verdana Pro"/>
        </w:rPr>
        <w:t>-Cilt Tah. 2 – H 315</w:t>
      </w:r>
    </w:p>
    <w:p w14:paraId="61F809CA" w14:textId="024BE52C" w:rsidR="003B07DA" w:rsidRPr="003B07DA" w:rsidRDefault="003B07DA" w:rsidP="003B07DA">
      <w:pPr>
        <w:rPr>
          <w:rFonts w:ascii="Verdana Pro" w:hAnsi="Verdana Pro"/>
        </w:rPr>
      </w:pPr>
      <w:r>
        <w:rPr>
          <w:rFonts w:ascii="Verdana Pro" w:hAnsi="Verdana Pro"/>
        </w:rPr>
        <w:t xml:space="preserve">                                                                                     </w:t>
      </w:r>
      <w:r w:rsidRPr="003B07DA">
        <w:rPr>
          <w:rFonts w:ascii="Verdana Pro" w:hAnsi="Verdana Pro"/>
        </w:rPr>
        <w:t>- Göz Has. 2 – H318</w:t>
      </w:r>
    </w:p>
    <w:p w14:paraId="039C6B58" w14:textId="7C9A672E" w:rsidR="003B07DA" w:rsidRPr="003B07DA" w:rsidRDefault="003B07DA" w:rsidP="003B07DA">
      <w:pPr>
        <w:rPr>
          <w:rFonts w:ascii="Verdana Pro" w:hAnsi="Verdana Pro"/>
        </w:rPr>
      </w:pPr>
      <w:r>
        <w:rPr>
          <w:rFonts w:ascii="Verdana Pro" w:hAnsi="Verdana Pro"/>
        </w:rPr>
        <w:t xml:space="preserve">                                                                                     </w:t>
      </w:r>
      <w:r w:rsidRPr="003B07DA">
        <w:rPr>
          <w:rFonts w:ascii="Verdana Pro" w:hAnsi="Verdana Pro"/>
        </w:rPr>
        <w:t>- Cilt Hassas. 1B – H317</w:t>
      </w:r>
    </w:p>
    <w:p w14:paraId="420DFE18" w14:textId="29B65C0A" w:rsidR="0053156B" w:rsidRPr="003A7401" w:rsidRDefault="003B07DA" w:rsidP="003B07DA">
      <w:pPr>
        <w:rPr>
          <w:rFonts w:ascii="Verdana Pro" w:hAnsi="Verdana Pro"/>
        </w:rPr>
      </w:pPr>
      <w:r>
        <w:rPr>
          <w:rFonts w:ascii="Verdana Pro" w:hAnsi="Verdana Pro"/>
        </w:rPr>
        <w:t xml:space="preserve">                                                                                      </w:t>
      </w:r>
      <w:r w:rsidRPr="003B07DA">
        <w:rPr>
          <w:rFonts w:ascii="Verdana Pro" w:hAnsi="Verdana Pro"/>
        </w:rPr>
        <w:t>- Solunum Tah. 3 – H335</w:t>
      </w:r>
    </w:p>
    <w:p w14:paraId="61E63FE3" w14:textId="7C314D8F" w:rsidR="0053156B" w:rsidRPr="003A7401" w:rsidRDefault="0053156B" w:rsidP="0053156B">
      <w:pPr>
        <w:rPr>
          <w:rFonts w:ascii="Verdana Pro" w:hAnsi="Verdana Pro"/>
        </w:rPr>
      </w:pPr>
      <w:r w:rsidRPr="003A7401">
        <w:rPr>
          <w:rFonts w:ascii="Verdana Pro" w:hAnsi="Verdana Pro"/>
        </w:rPr>
        <w:t>* Bu bölümdeki H-ifadelerinin tamamı için 16. bölüme bakınız</w:t>
      </w:r>
    </w:p>
    <w:p w14:paraId="592DDADA" w14:textId="4F25AFAC" w:rsidR="0053156B" w:rsidRPr="003A7401" w:rsidRDefault="0053156B" w:rsidP="0053156B">
      <w:pPr>
        <w:rPr>
          <w:rFonts w:ascii="Verdana Pro" w:hAnsi="Verdana Pro"/>
          <w:b/>
          <w:bCs/>
        </w:rPr>
      </w:pPr>
      <w:r w:rsidRPr="003A7401">
        <w:rPr>
          <w:rFonts w:ascii="Verdana Pro" w:hAnsi="Verdana Pro"/>
          <w:b/>
          <w:bCs/>
        </w:rPr>
        <w:t>4. İLK YARDIM TEDBİRLERİ</w:t>
      </w:r>
    </w:p>
    <w:p w14:paraId="4F31D2E8" w14:textId="77777777" w:rsidR="0053156B" w:rsidRPr="003A7401" w:rsidRDefault="0053156B" w:rsidP="0053156B">
      <w:pPr>
        <w:rPr>
          <w:rFonts w:ascii="Verdana Pro" w:hAnsi="Verdana Pro"/>
          <w:b/>
          <w:bCs/>
        </w:rPr>
      </w:pPr>
      <w:r w:rsidRPr="003A7401">
        <w:rPr>
          <w:rFonts w:ascii="Verdana Pro" w:hAnsi="Verdana Pro"/>
          <w:b/>
          <w:bCs/>
        </w:rPr>
        <w:t>4.1. Genel Öneri</w:t>
      </w:r>
    </w:p>
    <w:p w14:paraId="4574F5D5" w14:textId="77777777" w:rsidR="0053156B" w:rsidRPr="003A7401" w:rsidRDefault="0053156B" w:rsidP="0053156B">
      <w:pPr>
        <w:rPr>
          <w:rFonts w:ascii="Verdana Pro" w:hAnsi="Verdana Pro"/>
        </w:rPr>
      </w:pPr>
      <w:r w:rsidRPr="003A7401">
        <w:rPr>
          <w:rFonts w:ascii="Verdana Pro" w:hAnsi="Verdana Pro"/>
        </w:rPr>
        <w:t>Doktora danışınız. Doktorunuza başvurduğunuzda bu güvenlik bilgi formunu gösteriniz.</w:t>
      </w:r>
    </w:p>
    <w:p w14:paraId="3307C745" w14:textId="77777777" w:rsidR="0053156B" w:rsidRPr="003A7401" w:rsidRDefault="0053156B" w:rsidP="0053156B">
      <w:pPr>
        <w:rPr>
          <w:rFonts w:ascii="Verdana Pro" w:hAnsi="Verdana Pro"/>
          <w:b/>
          <w:bCs/>
        </w:rPr>
      </w:pPr>
      <w:r w:rsidRPr="003A7401">
        <w:rPr>
          <w:rFonts w:ascii="Verdana Pro" w:hAnsi="Verdana Pro"/>
          <w:b/>
          <w:bCs/>
        </w:rPr>
        <w:t>4.2. Solunum İle Temas</w:t>
      </w:r>
    </w:p>
    <w:p w14:paraId="27E85150" w14:textId="01BACE8D" w:rsidR="0053156B" w:rsidRPr="003A7401" w:rsidRDefault="0053156B" w:rsidP="0053156B">
      <w:pPr>
        <w:rPr>
          <w:rFonts w:ascii="Verdana Pro" w:hAnsi="Verdana Pro"/>
        </w:rPr>
      </w:pPr>
      <w:r w:rsidRPr="003A7401">
        <w:rPr>
          <w:rFonts w:ascii="Verdana Pro" w:hAnsi="Verdana Pro"/>
        </w:rPr>
        <w:t xml:space="preserve">Solunum ile temas olunduğunda boğaz şişer ve öksürük başlar. Açık havaya çıkarılır ve dinlendirilir. </w:t>
      </w:r>
    </w:p>
    <w:p w14:paraId="1BBA3ED1" w14:textId="77777777" w:rsidR="0053156B" w:rsidRPr="003A7401" w:rsidRDefault="0053156B" w:rsidP="0053156B">
      <w:pPr>
        <w:rPr>
          <w:rFonts w:ascii="Verdana Pro" w:hAnsi="Verdana Pro"/>
          <w:b/>
          <w:bCs/>
        </w:rPr>
      </w:pPr>
      <w:r w:rsidRPr="003A7401">
        <w:rPr>
          <w:rFonts w:ascii="Verdana Pro" w:hAnsi="Verdana Pro"/>
          <w:b/>
          <w:bCs/>
        </w:rPr>
        <w:t>4.3. Göz İle Temas</w:t>
      </w:r>
    </w:p>
    <w:p w14:paraId="0A099DE5" w14:textId="7692A167" w:rsidR="0053156B" w:rsidRPr="003A7401" w:rsidRDefault="0053156B" w:rsidP="0053156B">
      <w:pPr>
        <w:rPr>
          <w:rFonts w:ascii="Verdana Pro" w:hAnsi="Verdana Pro"/>
        </w:rPr>
      </w:pPr>
      <w:r w:rsidRPr="003A7401">
        <w:rPr>
          <w:rFonts w:ascii="Verdana Pro" w:hAnsi="Verdana Pro"/>
        </w:rPr>
        <w:lastRenderedPageBreak/>
        <w:t xml:space="preserve">Gözde kızarıklık meydana gelir. Temas eden bölge bir süre bol miktarda su ile yıkanır. Kontakt lens varsa çıkarılır. Bu işlemlerden sonra doktora gidilir. </w:t>
      </w:r>
    </w:p>
    <w:p w14:paraId="5E081D4E" w14:textId="77777777" w:rsidR="005E70D4" w:rsidRDefault="005E70D4" w:rsidP="0053156B">
      <w:pPr>
        <w:rPr>
          <w:rFonts w:ascii="Verdana Pro" w:hAnsi="Verdana Pro"/>
          <w:b/>
          <w:bCs/>
        </w:rPr>
      </w:pPr>
    </w:p>
    <w:p w14:paraId="2DFB13E3" w14:textId="78591DA9" w:rsidR="0053156B" w:rsidRPr="003A7401" w:rsidRDefault="0053156B" w:rsidP="0053156B">
      <w:pPr>
        <w:rPr>
          <w:rFonts w:ascii="Verdana Pro" w:hAnsi="Verdana Pro"/>
          <w:b/>
          <w:bCs/>
        </w:rPr>
      </w:pPr>
      <w:r w:rsidRPr="003A7401">
        <w:rPr>
          <w:rFonts w:ascii="Verdana Pro" w:hAnsi="Verdana Pro"/>
          <w:b/>
          <w:bCs/>
        </w:rPr>
        <w:t>4.4. Cilt İle Temas</w:t>
      </w:r>
    </w:p>
    <w:p w14:paraId="1372DC10" w14:textId="7246F6BC" w:rsidR="0053156B" w:rsidRPr="003A7401" w:rsidRDefault="0053156B" w:rsidP="0053156B">
      <w:pPr>
        <w:rPr>
          <w:rFonts w:ascii="Verdana Pro" w:hAnsi="Verdana Pro"/>
        </w:rPr>
      </w:pPr>
      <w:r w:rsidRPr="003A7401">
        <w:rPr>
          <w:rFonts w:ascii="Verdana Pro" w:hAnsi="Verdana Pro"/>
        </w:rPr>
        <w:t xml:space="preserve">Temas eden yerde kızarıklık meydana gelir. Temas sırasındaki kıyafetler çıkarılır ve temas eden yer sabun ile yıkanır. </w:t>
      </w:r>
    </w:p>
    <w:p w14:paraId="2D6EF040" w14:textId="77777777" w:rsidR="002D0D3B" w:rsidRDefault="002D0D3B" w:rsidP="0053156B">
      <w:pPr>
        <w:rPr>
          <w:rFonts w:ascii="Verdana Pro" w:hAnsi="Verdana Pro"/>
          <w:b/>
          <w:bCs/>
        </w:rPr>
      </w:pPr>
    </w:p>
    <w:p w14:paraId="387118C5" w14:textId="190344B1" w:rsidR="0053156B" w:rsidRPr="003A7401" w:rsidRDefault="0053156B" w:rsidP="0053156B">
      <w:pPr>
        <w:rPr>
          <w:rFonts w:ascii="Verdana Pro" w:hAnsi="Verdana Pro"/>
          <w:b/>
          <w:bCs/>
        </w:rPr>
      </w:pPr>
      <w:r w:rsidRPr="003A7401">
        <w:rPr>
          <w:rFonts w:ascii="Verdana Pro" w:hAnsi="Verdana Pro"/>
          <w:b/>
          <w:bCs/>
        </w:rPr>
        <w:t>4.5. Yutma</w:t>
      </w:r>
    </w:p>
    <w:p w14:paraId="65D017EE" w14:textId="77777777" w:rsidR="0053156B" w:rsidRPr="003A7401" w:rsidRDefault="0053156B" w:rsidP="0053156B">
      <w:pPr>
        <w:rPr>
          <w:rFonts w:ascii="Verdana Pro" w:hAnsi="Verdana Pro"/>
        </w:rPr>
      </w:pPr>
      <w:r w:rsidRPr="003A7401">
        <w:rPr>
          <w:rFonts w:ascii="Verdana Pro" w:hAnsi="Verdana Pro"/>
        </w:rPr>
        <w:t>Ağız çalkalanır. İçilecek bir şeyler ve kusturucu ilaç verilmez.</w:t>
      </w:r>
    </w:p>
    <w:p w14:paraId="7B32E18B" w14:textId="77777777" w:rsidR="0053156B" w:rsidRPr="003A7401" w:rsidRDefault="0053156B" w:rsidP="0053156B">
      <w:pPr>
        <w:rPr>
          <w:rFonts w:ascii="Verdana Pro" w:hAnsi="Verdana Pro"/>
          <w:b/>
          <w:bCs/>
        </w:rPr>
      </w:pPr>
      <w:r w:rsidRPr="003A7401">
        <w:rPr>
          <w:rFonts w:ascii="Verdana Pro" w:hAnsi="Verdana Pro"/>
          <w:b/>
          <w:bCs/>
        </w:rPr>
        <w:t>5. YANGINLA MÜCADELE TEDBİRLERİ</w:t>
      </w:r>
    </w:p>
    <w:p w14:paraId="6A039AC3" w14:textId="77777777" w:rsidR="0053156B" w:rsidRPr="003A7401" w:rsidRDefault="0053156B" w:rsidP="0053156B">
      <w:pPr>
        <w:rPr>
          <w:rFonts w:ascii="Verdana Pro" w:hAnsi="Verdana Pro"/>
          <w:b/>
          <w:bCs/>
        </w:rPr>
      </w:pPr>
      <w:r w:rsidRPr="003A7401">
        <w:rPr>
          <w:rFonts w:ascii="Verdana Pro" w:hAnsi="Verdana Pro"/>
          <w:b/>
          <w:bCs/>
        </w:rPr>
        <w:t>5.1 Genel Bilgiler</w:t>
      </w:r>
    </w:p>
    <w:p w14:paraId="2755220D" w14:textId="77777777" w:rsidR="0053156B" w:rsidRPr="003A7401" w:rsidRDefault="0053156B" w:rsidP="0053156B">
      <w:pPr>
        <w:rPr>
          <w:rFonts w:ascii="Verdana Pro" w:hAnsi="Verdana Pro"/>
        </w:rPr>
      </w:pPr>
      <w:r w:rsidRPr="003A7401">
        <w:rPr>
          <w:rFonts w:ascii="Verdana Pro" w:hAnsi="Verdana Pro"/>
        </w:rPr>
        <w:t>Ürün kendiliğinden alevlenebilir özellik göstermemektedir.</w:t>
      </w:r>
    </w:p>
    <w:p w14:paraId="08082631" w14:textId="77777777" w:rsidR="0053156B" w:rsidRPr="003A7401" w:rsidRDefault="0053156B" w:rsidP="0053156B">
      <w:pPr>
        <w:rPr>
          <w:rFonts w:ascii="Verdana Pro" w:hAnsi="Verdana Pro"/>
          <w:b/>
          <w:bCs/>
        </w:rPr>
      </w:pPr>
      <w:r w:rsidRPr="003A7401">
        <w:rPr>
          <w:rFonts w:ascii="Verdana Pro" w:hAnsi="Verdana Pro"/>
          <w:b/>
          <w:bCs/>
        </w:rPr>
        <w:t>5.2. Uygun Yangın Söndürücüler</w:t>
      </w:r>
    </w:p>
    <w:p w14:paraId="3BADD4A2" w14:textId="77777777" w:rsidR="0053156B" w:rsidRPr="003A7401" w:rsidRDefault="0053156B" w:rsidP="0053156B">
      <w:pPr>
        <w:rPr>
          <w:rFonts w:ascii="Verdana Pro" w:hAnsi="Verdana Pro"/>
        </w:rPr>
      </w:pPr>
      <w:r w:rsidRPr="003A7401">
        <w:rPr>
          <w:rFonts w:ascii="Verdana Pro" w:hAnsi="Verdana Pro"/>
        </w:rPr>
        <w:t>Su spreyi, alkole dayanıklı köpük, kuru kimyasal veya karbondioksit kullanınız.</w:t>
      </w:r>
    </w:p>
    <w:p w14:paraId="16C3127C" w14:textId="77777777" w:rsidR="0053156B" w:rsidRPr="003A7401" w:rsidRDefault="0053156B" w:rsidP="0053156B">
      <w:pPr>
        <w:rPr>
          <w:rFonts w:ascii="Verdana Pro" w:hAnsi="Verdana Pro"/>
          <w:b/>
          <w:bCs/>
        </w:rPr>
      </w:pPr>
      <w:r w:rsidRPr="003A7401">
        <w:rPr>
          <w:rFonts w:ascii="Verdana Pro" w:hAnsi="Verdana Pro"/>
          <w:b/>
          <w:bCs/>
        </w:rPr>
        <w:t>5.3. Madde Veya Karışım Yanarken Oluşturduğu Özel Tehlikeler</w:t>
      </w:r>
    </w:p>
    <w:p w14:paraId="54A8EB66" w14:textId="77777777" w:rsidR="0053156B" w:rsidRPr="003A7401" w:rsidRDefault="0053156B" w:rsidP="0053156B">
      <w:pPr>
        <w:rPr>
          <w:rFonts w:ascii="Verdana Pro" w:hAnsi="Verdana Pro"/>
        </w:rPr>
      </w:pPr>
      <w:r w:rsidRPr="003A7401">
        <w:rPr>
          <w:rFonts w:ascii="Verdana Pro" w:hAnsi="Verdana Pro"/>
        </w:rPr>
        <w:t>Yanma sonucu kalsiyum oksit açığa çıkabilir</w:t>
      </w:r>
    </w:p>
    <w:p w14:paraId="6F5B856A" w14:textId="77777777" w:rsidR="0053156B" w:rsidRPr="003A7401" w:rsidRDefault="0053156B" w:rsidP="0053156B">
      <w:pPr>
        <w:rPr>
          <w:rFonts w:ascii="Verdana Pro" w:hAnsi="Verdana Pro"/>
          <w:b/>
          <w:bCs/>
        </w:rPr>
      </w:pPr>
      <w:r w:rsidRPr="003A7401">
        <w:rPr>
          <w:rFonts w:ascii="Verdana Pro" w:hAnsi="Verdana Pro"/>
          <w:b/>
          <w:bCs/>
        </w:rPr>
        <w:t>5.4. İtfaiye İçin Tavsiyeler</w:t>
      </w:r>
    </w:p>
    <w:p w14:paraId="755C0B9C" w14:textId="62C5CFC4" w:rsidR="0053156B" w:rsidRPr="003A7401" w:rsidRDefault="0053156B" w:rsidP="0053156B">
      <w:pPr>
        <w:rPr>
          <w:rFonts w:ascii="Verdana Pro" w:hAnsi="Verdana Pro"/>
        </w:rPr>
      </w:pPr>
      <w:r w:rsidRPr="003A7401">
        <w:rPr>
          <w:rFonts w:ascii="Verdana Pro" w:hAnsi="Verdana Pro"/>
        </w:rPr>
        <w:t>Yangın söndürmek için gerektiğinde oksijen tüplü komple maske kullanınız. Gereğinden fazla</w:t>
      </w:r>
      <w:r w:rsidR="003A7401">
        <w:rPr>
          <w:rFonts w:ascii="Verdana Pro" w:hAnsi="Verdana Pro"/>
        </w:rPr>
        <w:t xml:space="preserve"> </w:t>
      </w:r>
      <w:r w:rsidRPr="003A7401">
        <w:rPr>
          <w:rFonts w:ascii="Verdana Pro" w:hAnsi="Verdana Pro"/>
        </w:rPr>
        <w:t>yangın söndürücü kullanarak çevreyi kirletmekten kaçının.</w:t>
      </w:r>
    </w:p>
    <w:p w14:paraId="67364679" w14:textId="77777777" w:rsidR="0053156B" w:rsidRPr="003A7401" w:rsidRDefault="0053156B" w:rsidP="0053156B">
      <w:pPr>
        <w:rPr>
          <w:rFonts w:ascii="Verdana Pro" w:hAnsi="Verdana Pro"/>
          <w:b/>
          <w:bCs/>
        </w:rPr>
      </w:pPr>
      <w:r w:rsidRPr="003A7401">
        <w:rPr>
          <w:rFonts w:ascii="Verdana Pro" w:hAnsi="Verdana Pro"/>
          <w:b/>
          <w:bCs/>
        </w:rPr>
        <w:t>6. KAZA SONUCU YAYILMAYA KARŞI TEDBİRLER</w:t>
      </w:r>
    </w:p>
    <w:p w14:paraId="283A71E4" w14:textId="77777777" w:rsidR="0053156B" w:rsidRPr="003A7401" w:rsidRDefault="0053156B" w:rsidP="0053156B">
      <w:pPr>
        <w:rPr>
          <w:rFonts w:ascii="Verdana Pro" w:hAnsi="Verdana Pro"/>
          <w:b/>
          <w:bCs/>
        </w:rPr>
      </w:pPr>
      <w:r w:rsidRPr="003A7401">
        <w:rPr>
          <w:rFonts w:ascii="Verdana Pro" w:hAnsi="Verdana Pro"/>
          <w:b/>
          <w:bCs/>
        </w:rPr>
        <w:t>6.1. Kişisel Önlemler/ Personelin Korunması</w:t>
      </w:r>
    </w:p>
    <w:p w14:paraId="652FFAD0" w14:textId="77777777" w:rsidR="0053156B" w:rsidRPr="003A7401" w:rsidRDefault="0053156B" w:rsidP="0053156B">
      <w:pPr>
        <w:rPr>
          <w:rFonts w:ascii="Verdana Pro" w:hAnsi="Verdana Pro"/>
        </w:rPr>
      </w:pPr>
      <w:r w:rsidRPr="003A7401">
        <w:rPr>
          <w:rFonts w:ascii="Verdana Pro" w:hAnsi="Verdana Pro"/>
        </w:rPr>
        <w:t>Tozları solunmaz. Kişisel korunma ekipmanları koruyucu gözlük, eldiven ve maske kullanılır.</w:t>
      </w:r>
    </w:p>
    <w:p w14:paraId="7CB5E63C" w14:textId="77777777" w:rsidR="0053156B" w:rsidRPr="003A7401" w:rsidRDefault="0053156B" w:rsidP="0053156B">
      <w:pPr>
        <w:rPr>
          <w:rFonts w:ascii="Verdana Pro" w:hAnsi="Verdana Pro"/>
          <w:b/>
          <w:bCs/>
        </w:rPr>
      </w:pPr>
      <w:r w:rsidRPr="003A7401">
        <w:rPr>
          <w:rFonts w:ascii="Verdana Pro" w:hAnsi="Verdana Pro"/>
          <w:b/>
          <w:bCs/>
        </w:rPr>
        <w:t>6.2. Çevresel Önlemler</w:t>
      </w:r>
    </w:p>
    <w:p w14:paraId="03F09E1A" w14:textId="59C08178" w:rsidR="0053156B" w:rsidRPr="003A7401" w:rsidRDefault="0053156B" w:rsidP="0053156B">
      <w:pPr>
        <w:rPr>
          <w:rFonts w:ascii="Verdana Pro" w:hAnsi="Verdana Pro"/>
        </w:rPr>
      </w:pPr>
      <w:r w:rsidRPr="003A7401">
        <w:rPr>
          <w:rFonts w:ascii="Verdana Pro" w:hAnsi="Verdana Pro"/>
        </w:rPr>
        <w:t>Sızıntı ve dökülme olmasını önleyiniz. Kanalizasyona karışmamasına dikkat ediniz. Çevreye atılması önlenmelidir.</w:t>
      </w:r>
    </w:p>
    <w:p w14:paraId="40EDF0C3" w14:textId="68541F05" w:rsidR="0053156B" w:rsidRPr="003A7401" w:rsidRDefault="0053156B" w:rsidP="0053156B">
      <w:pPr>
        <w:rPr>
          <w:rFonts w:ascii="Verdana Pro" w:hAnsi="Verdana Pro"/>
          <w:b/>
          <w:bCs/>
        </w:rPr>
      </w:pPr>
      <w:r w:rsidRPr="003A7401">
        <w:rPr>
          <w:rFonts w:ascii="Verdana Pro" w:hAnsi="Verdana Pro"/>
          <w:b/>
          <w:bCs/>
        </w:rPr>
        <w:t>6.3. Temizleme Metotları</w:t>
      </w:r>
    </w:p>
    <w:p w14:paraId="69FDC2D5" w14:textId="4933CEAE" w:rsidR="0053156B" w:rsidRPr="003A7401" w:rsidRDefault="0053156B" w:rsidP="0053156B">
      <w:pPr>
        <w:rPr>
          <w:rFonts w:ascii="Verdana Pro" w:hAnsi="Verdana Pro"/>
        </w:rPr>
      </w:pPr>
      <w:r w:rsidRPr="003A7401">
        <w:rPr>
          <w:rFonts w:ascii="Verdana Pro" w:hAnsi="Verdana Pro"/>
        </w:rPr>
        <w:t>Atıkları belli bir yerde toz yaratmadan toplayınız. Süpürünüz ve küreyiniz. Atıkları kapalı ve bu iş için uygun kapalı kaplarda saklayınız.</w:t>
      </w:r>
    </w:p>
    <w:p w14:paraId="47285FE4" w14:textId="2A9FBC67" w:rsidR="0053156B" w:rsidRPr="003A7401" w:rsidRDefault="0053156B" w:rsidP="0053156B">
      <w:pPr>
        <w:rPr>
          <w:rFonts w:ascii="Verdana Pro" w:hAnsi="Verdana Pro"/>
          <w:b/>
          <w:bCs/>
        </w:rPr>
      </w:pPr>
      <w:r w:rsidRPr="003A7401">
        <w:rPr>
          <w:rFonts w:ascii="Verdana Pro" w:hAnsi="Verdana Pro"/>
          <w:b/>
          <w:bCs/>
        </w:rPr>
        <w:t>7. KULLANMA VE DEPOLAMA</w:t>
      </w:r>
    </w:p>
    <w:p w14:paraId="72F377A1" w14:textId="77777777" w:rsidR="0053156B" w:rsidRPr="003A7401" w:rsidRDefault="0053156B" w:rsidP="0053156B">
      <w:pPr>
        <w:rPr>
          <w:rFonts w:ascii="Verdana Pro" w:hAnsi="Verdana Pro"/>
          <w:b/>
          <w:bCs/>
        </w:rPr>
      </w:pPr>
      <w:r w:rsidRPr="003A7401">
        <w:rPr>
          <w:rFonts w:ascii="Verdana Pro" w:hAnsi="Verdana Pro"/>
          <w:b/>
          <w:bCs/>
        </w:rPr>
        <w:t>7.1. Kullanım</w:t>
      </w:r>
    </w:p>
    <w:p w14:paraId="01415879" w14:textId="77777777" w:rsidR="0053156B" w:rsidRPr="003A7401" w:rsidRDefault="0053156B" w:rsidP="0053156B">
      <w:pPr>
        <w:rPr>
          <w:rFonts w:ascii="Verdana Pro" w:hAnsi="Verdana Pro"/>
        </w:rPr>
      </w:pPr>
      <w:r w:rsidRPr="003A7401">
        <w:rPr>
          <w:rFonts w:ascii="Verdana Pro" w:hAnsi="Verdana Pro"/>
        </w:rPr>
        <w:t>Göz ve cilt ile temasından sakının.</w:t>
      </w:r>
    </w:p>
    <w:p w14:paraId="42EBCC89" w14:textId="77777777" w:rsidR="0053156B" w:rsidRPr="003A7401" w:rsidRDefault="0053156B" w:rsidP="0053156B">
      <w:pPr>
        <w:rPr>
          <w:rFonts w:ascii="Verdana Pro" w:hAnsi="Verdana Pro"/>
        </w:rPr>
      </w:pPr>
      <w:r w:rsidRPr="003A7401">
        <w:rPr>
          <w:rFonts w:ascii="Verdana Pro" w:hAnsi="Verdana Pro"/>
        </w:rPr>
        <w:t>Tozun atmosfere yayılmasını engelleyecek tedbirler alın.</w:t>
      </w:r>
    </w:p>
    <w:p w14:paraId="322F9E18" w14:textId="2774870E" w:rsidR="0053156B" w:rsidRPr="003A7401" w:rsidRDefault="0053156B" w:rsidP="0053156B">
      <w:pPr>
        <w:rPr>
          <w:rFonts w:ascii="Verdana Pro" w:hAnsi="Verdana Pro"/>
          <w:b/>
          <w:bCs/>
        </w:rPr>
      </w:pPr>
      <w:r w:rsidRPr="003A7401">
        <w:rPr>
          <w:rFonts w:ascii="Verdana Pro" w:hAnsi="Verdana Pro"/>
          <w:b/>
          <w:bCs/>
        </w:rPr>
        <w:t>7.2. Depolama</w:t>
      </w:r>
    </w:p>
    <w:p w14:paraId="521C371A" w14:textId="48758C36" w:rsidR="0053156B" w:rsidRPr="003A7401" w:rsidRDefault="0053156B" w:rsidP="0053156B">
      <w:pPr>
        <w:rPr>
          <w:rFonts w:ascii="Verdana Pro" w:hAnsi="Verdana Pro"/>
        </w:rPr>
      </w:pPr>
      <w:r w:rsidRPr="003A7401">
        <w:rPr>
          <w:rFonts w:ascii="Verdana Pro" w:hAnsi="Verdana Pro"/>
        </w:rPr>
        <w:t>Depolama sırasında ürün kuvvetli asitlerden ayrılmalıdır. Ürün kalitesini ve özelliklerini koruması için nemden ve kötü hava şartlarından korunmalıdır.</w:t>
      </w:r>
    </w:p>
    <w:p w14:paraId="1F7ACFB7" w14:textId="77777777" w:rsidR="0053156B" w:rsidRPr="003A7401" w:rsidRDefault="0053156B" w:rsidP="0053156B">
      <w:pPr>
        <w:rPr>
          <w:rFonts w:ascii="Verdana Pro" w:hAnsi="Verdana Pro"/>
        </w:rPr>
      </w:pPr>
      <w:r w:rsidRPr="003A7401">
        <w:rPr>
          <w:rFonts w:ascii="Verdana Pro" w:hAnsi="Verdana Pro"/>
        </w:rPr>
        <w:t>Paketler sıkıca kapalı olarak kuru ve iyi havalandırılmış yerlerde saklanmalıdır.</w:t>
      </w:r>
    </w:p>
    <w:p w14:paraId="457F6F34" w14:textId="30264802" w:rsidR="0053156B" w:rsidRPr="003A7401" w:rsidRDefault="0053156B" w:rsidP="0053156B">
      <w:pPr>
        <w:rPr>
          <w:rFonts w:ascii="Verdana Pro" w:hAnsi="Verdana Pro"/>
          <w:b/>
          <w:bCs/>
        </w:rPr>
      </w:pPr>
      <w:r w:rsidRPr="003A7401">
        <w:rPr>
          <w:rFonts w:ascii="Verdana Pro" w:hAnsi="Verdana Pro"/>
          <w:b/>
          <w:bCs/>
        </w:rPr>
        <w:lastRenderedPageBreak/>
        <w:t>8. MARUZ KALMA KONTROLLERİ / KİŞİSEL KORUNMA</w:t>
      </w:r>
    </w:p>
    <w:p w14:paraId="44DA01EC" w14:textId="77777777" w:rsidR="0053156B" w:rsidRPr="003A7401" w:rsidRDefault="0053156B" w:rsidP="0053156B">
      <w:pPr>
        <w:rPr>
          <w:rFonts w:ascii="Verdana Pro" w:hAnsi="Verdana Pro"/>
          <w:b/>
          <w:bCs/>
        </w:rPr>
      </w:pPr>
      <w:r w:rsidRPr="003A7401">
        <w:rPr>
          <w:rFonts w:ascii="Verdana Pro" w:hAnsi="Verdana Pro"/>
          <w:b/>
          <w:bCs/>
        </w:rPr>
        <w:t>8.1. Maruziyet Limitleri</w:t>
      </w:r>
    </w:p>
    <w:p w14:paraId="7A888104" w14:textId="7917F38B" w:rsidR="0053156B" w:rsidRPr="003A7401" w:rsidRDefault="0053156B" w:rsidP="0053156B">
      <w:pPr>
        <w:rPr>
          <w:rFonts w:ascii="Verdana Pro" w:hAnsi="Verdana Pro"/>
          <w:b/>
          <w:bCs/>
        </w:rPr>
      </w:pPr>
      <w:r w:rsidRPr="003A7401">
        <w:rPr>
          <w:rFonts w:ascii="Verdana Pro" w:hAnsi="Verdana Pro"/>
          <w:b/>
          <w:bCs/>
        </w:rPr>
        <w:t xml:space="preserve">Madde Veya Bileşik     Cas No   </w:t>
      </w:r>
      <w:r w:rsidR="003A7401">
        <w:rPr>
          <w:rFonts w:ascii="Verdana Pro" w:hAnsi="Verdana Pro"/>
          <w:b/>
          <w:bCs/>
        </w:rPr>
        <w:t xml:space="preserve">    </w:t>
      </w:r>
      <w:r w:rsidRPr="003A7401">
        <w:rPr>
          <w:rFonts w:ascii="Verdana Pro" w:hAnsi="Verdana Pro"/>
          <w:b/>
          <w:bCs/>
        </w:rPr>
        <w:t xml:space="preserve"> Değer        </w:t>
      </w:r>
      <w:r w:rsidR="003A7401">
        <w:rPr>
          <w:rFonts w:ascii="Verdana Pro" w:hAnsi="Verdana Pro"/>
          <w:b/>
          <w:bCs/>
        </w:rPr>
        <w:t xml:space="preserve"> </w:t>
      </w:r>
      <w:r w:rsidRPr="003A7401">
        <w:rPr>
          <w:rFonts w:ascii="Verdana Pro" w:hAnsi="Verdana Pro"/>
          <w:b/>
          <w:bCs/>
        </w:rPr>
        <w:t xml:space="preserve"> </w:t>
      </w:r>
      <w:r w:rsidR="00524DB3">
        <w:rPr>
          <w:rFonts w:ascii="Verdana Pro" w:hAnsi="Verdana Pro"/>
          <w:b/>
          <w:bCs/>
        </w:rPr>
        <w:t xml:space="preserve">  </w:t>
      </w:r>
      <w:r w:rsidRPr="003A7401">
        <w:rPr>
          <w:rFonts w:ascii="Verdana Pro" w:hAnsi="Verdana Pro"/>
          <w:b/>
          <w:bCs/>
        </w:rPr>
        <w:t>Sınır Değer           Kaynak</w:t>
      </w:r>
    </w:p>
    <w:p w14:paraId="6905CF82" w14:textId="42055EAA" w:rsidR="002D0D3B" w:rsidRPr="00524DB3" w:rsidRDefault="0053156B" w:rsidP="0053156B">
      <w:pPr>
        <w:rPr>
          <w:rFonts w:ascii="Verdana Pro" w:hAnsi="Verdana Pro"/>
        </w:rPr>
      </w:pPr>
      <w:r w:rsidRPr="003A7401">
        <w:rPr>
          <w:rFonts w:ascii="Verdana Pro" w:hAnsi="Verdana Pro"/>
        </w:rPr>
        <w:t xml:space="preserve">Portland Çimento     </w:t>
      </w:r>
      <w:r w:rsidR="003A7401">
        <w:rPr>
          <w:rFonts w:ascii="Verdana Pro" w:hAnsi="Verdana Pro"/>
        </w:rPr>
        <w:t xml:space="preserve"> </w:t>
      </w:r>
      <w:r w:rsidRPr="003A7401">
        <w:rPr>
          <w:rFonts w:ascii="Verdana Pro" w:hAnsi="Verdana Pro"/>
        </w:rPr>
        <w:t xml:space="preserve"> 65997-15-1  </w:t>
      </w:r>
      <w:r w:rsidR="003A7401">
        <w:rPr>
          <w:rFonts w:ascii="Verdana Pro" w:hAnsi="Verdana Pro"/>
        </w:rPr>
        <w:t xml:space="preserve"> </w:t>
      </w:r>
      <w:r w:rsidRPr="003A7401">
        <w:rPr>
          <w:rFonts w:ascii="Verdana Pro" w:hAnsi="Verdana Pro"/>
        </w:rPr>
        <w:t xml:space="preserve">TWA (8 saat)    </w:t>
      </w:r>
      <w:r w:rsidR="003A7401" w:rsidRPr="003A7401">
        <w:rPr>
          <w:rFonts w:ascii="Verdana Pro" w:hAnsi="Verdana Pro"/>
        </w:rPr>
        <w:t xml:space="preserve"> </w:t>
      </w:r>
      <w:r w:rsidRPr="003A7401">
        <w:rPr>
          <w:rFonts w:ascii="Verdana Pro" w:hAnsi="Verdana Pro"/>
        </w:rPr>
        <w:t xml:space="preserve"> </w:t>
      </w:r>
      <w:r w:rsidR="003A7401" w:rsidRPr="003A7401">
        <w:rPr>
          <w:rFonts w:ascii="Verdana Pro" w:hAnsi="Verdana Pro"/>
        </w:rPr>
        <w:t xml:space="preserve">  </w:t>
      </w:r>
      <w:r w:rsidRPr="003A7401">
        <w:rPr>
          <w:rFonts w:ascii="Verdana Pro" w:hAnsi="Verdana Pro"/>
        </w:rPr>
        <w:t xml:space="preserve"> 5 mg/m3            DFG</w:t>
      </w:r>
    </w:p>
    <w:p w14:paraId="2BA4C5E8" w14:textId="1EF6AF2E" w:rsidR="0053156B" w:rsidRPr="003A7401" w:rsidRDefault="0053156B" w:rsidP="0053156B">
      <w:pPr>
        <w:rPr>
          <w:rFonts w:ascii="Verdana Pro" w:hAnsi="Verdana Pro"/>
          <w:b/>
          <w:bCs/>
        </w:rPr>
      </w:pPr>
      <w:r w:rsidRPr="003A7401">
        <w:rPr>
          <w:rFonts w:ascii="Verdana Pro" w:hAnsi="Verdana Pro"/>
          <w:b/>
          <w:bCs/>
        </w:rPr>
        <w:t>8.2 Kişisel Koruyucu Ekipman/Donanım</w:t>
      </w:r>
    </w:p>
    <w:p w14:paraId="1CDD8ECB" w14:textId="59748240" w:rsidR="0053156B" w:rsidRPr="003A7401" w:rsidRDefault="0053156B" w:rsidP="0053156B">
      <w:pPr>
        <w:rPr>
          <w:rFonts w:ascii="Verdana Pro" w:hAnsi="Verdana Pro"/>
        </w:rPr>
      </w:pPr>
      <w:r w:rsidRPr="003A7401">
        <w:rPr>
          <w:rFonts w:ascii="Verdana Pro" w:hAnsi="Verdana Pro"/>
        </w:rPr>
        <w:t xml:space="preserve">Gıda maddelerinden, içeceklerden ve hayvan yeminden uzak tutun. Kirlenmiş, bulaşmış giyim eşyalarını derhal çıkartın, yıkamadan tekrar kullanmayın. Ellerinizi iş bitiminde ve işe ara verince yıkayın. Eldivenler düzenli olarak ve her kullanımdan önce kontrol edilmelidir. </w:t>
      </w:r>
    </w:p>
    <w:p w14:paraId="7ABBC999" w14:textId="77777777" w:rsidR="0053156B" w:rsidRPr="003A7401" w:rsidRDefault="0053156B" w:rsidP="0053156B">
      <w:pPr>
        <w:rPr>
          <w:rFonts w:ascii="Verdana Pro" w:hAnsi="Verdana Pro"/>
        </w:rPr>
      </w:pPr>
      <w:r w:rsidRPr="003A7401">
        <w:rPr>
          <w:rFonts w:ascii="Verdana Pro" w:hAnsi="Verdana Pro"/>
        </w:rPr>
        <w:t>Solunum ile ilgili önlemler</w:t>
      </w:r>
    </w:p>
    <w:p w14:paraId="45586E0A" w14:textId="65B5C89C" w:rsidR="0053156B" w:rsidRPr="003A7401" w:rsidRDefault="0053156B" w:rsidP="0053156B">
      <w:pPr>
        <w:rPr>
          <w:rFonts w:ascii="Verdana Pro" w:hAnsi="Verdana Pro"/>
        </w:rPr>
      </w:pPr>
      <w:r w:rsidRPr="003A7401">
        <w:rPr>
          <w:rFonts w:ascii="Verdana Pro" w:hAnsi="Verdana Pro"/>
        </w:rPr>
        <w:t>Havalandırmanın yetersiz olduğu durumlarda solunum koruyucu ekipman kullanımı dikkate alınmalıdır.</w:t>
      </w:r>
    </w:p>
    <w:p w14:paraId="6C82449B" w14:textId="77777777" w:rsidR="0053156B" w:rsidRPr="003A7401" w:rsidRDefault="0053156B" w:rsidP="0053156B">
      <w:pPr>
        <w:rPr>
          <w:rFonts w:ascii="Verdana Pro" w:hAnsi="Verdana Pro"/>
        </w:rPr>
      </w:pPr>
      <w:r w:rsidRPr="003A7401">
        <w:rPr>
          <w:rFonts w:ascii="Verdana Pro" w:hAnsi="Verdana Pro"/>
        </w:rPr>
        <w:t>Ellerin korunması</w:t>
      </w:r>
    </w:p>
    <w:p w14:paraId="5C8ED961" w14:textId="77777777" w:rsidR="0053156B" w:rsidRPr="003A7401" w:rsidRDefault="0053156B" w:rsidP="0053156B">
      <w:pPr>
        <w:rPr>
          <w:rFonts w:ascii="Verdana Pro" w:hAnsi="Verdana Pro"/>
        </w:rPr>
      </w:pPr>
      <w:r w:rsidRPr="003A7401">
        <w:rPr>
          <w:rFonts w:ascii="Verdana Pro" w:hAnsi="Verdana Pro"/>
        </w:rPr>
        <w:t>Eldivenler kabul gören bir standarda uygun olarak seçilmelidir.</w:t>
      </w:r>
    </w:p>
    <w:p w14:paraId="6F364DCE" w14:textId="77777777" w:rsidR="0053156B" w:rsidRPr="003A7401" w:rsidRDefault="0053156B" w:rsidP="0053156B">
      <w:pPr>
        <w:rPr>
          <w:rFonts w:ascii="Verdana Pro" w:hAnsi="Verdana Pro"/>
        </w:rPr>
      </w:pPr>
      <w:r w:rsidRPr="003A7401">
        <w:rPr>
          <w:rFonts w:ascii="Verdana Pro" w:hAnsi="Verdana Pro"/>
        </w:rPr>
        <w:t>Gözlerin korunması</w:t>
      </w:r>
    </w:p>
    <w:p w14:paraId="1153C370" w14:textId="77777777" w:rsidR="0053156B" w:rsidRPr="003A7401" w:rsidRDefault="0053156B" w:rsidP="0053156B">
      <w:pPr>
        <w:rPr>
          <w:rFonts w:ascii="Verdana Pro" w:hAnsi="Verdana Pro"/>
        </w:rPr>
      </w:pPr>
      <w:r w:rsidRPr="003A7401">
        <w:rPr>
          <w:rFonts w:ascii="Verdana Pro" w:hAnsi="Verdana Pro"/>
        </w:rPr>
        <w:t>Yan siperlikleri olan kimyasal koruyucu gözlükler kullanın.</w:t>
      </w:r>
    </w:p>
    <w:p w14:paraId="557D4CDE" w14:textId="77777777" w:rsidR="0053156B" w:rsidRPr="003A7401" w:rsidRDefault="0053156B" w:rsidP="0053156B">
      <w:pPr>
        <w:rPr>
          <w:rFonts w:ascii="Verdana Pro" w:hAnsi="Verdana Pro"/>
        </w:rPr>
      </w:pPr>
      <w:r w:rsidRPr="003A7401">
        <w:rPr>
          <w:rFonts w:ascii="Verdana Pro" w:hAnsi="Verdana Pro"/>
        </w:rPr>
        <w:t>Vücudun korunması</w:t>
      </w:r>
    </w:p>
    <w:p w14:paraId="42FACECB" w14:textId="77777777" w:rsidR="0053156B" w:rsidRPr="003A7401" w:rsidRDefault="0053156B" w:rsidP="0053156B">
      <w:pPr>
        <w:rPr>
          <w:rFonts w:ascii="Verdana Pro" w:hAnsi="Verdana Pro"/>
        </w:rPr>
      </w:pPr>
      <w:r w:rsidRPr="003A7401">
        <w:rPr>
          <w:rFonts w:ascii="Verdana Pro" w:hAnsi="Verdana Pro"/>
        </w:rPr>
        <w:t>İş tulumu, PVC önlük ve bot gibi koruyucu kıyafetler kullanın.</w:t>
      </w:r>
    </w:p>
    <w:p w14:paraId="2ADC1C09" w14:textId="77777777" w:rsidR="0053156B" w:rsidRPr="003A7401" w:rsidRDefault="0053156B" w:rsidP="0053156B">
      <w:pPr>
        <w:rPr>
          <w:rFonts w:ascii="Verdana Pro" w:hAnsi="Verdana Pro"/>
          <w:b/>
          <w:bCs/>
        </w:rPr>
      </w:pPr>
      <w:r w:rsidRPr="003A7401">
        <w:rPr>
          <w:rFonts w:ascii="Verdana Pro" w:hAnsi="Verdana Pro"/>
          <w:b/>
          <w:bCs/>
        </w:rPr>
        <w:t>9. FİZİKSEL VE KİMYASAL ÖZELLİKLER</w:t>
      </w:r>
    </w:p>
    <w:p w14:paraId="592C5A63" w14:textId="77777777" w:rsidR="0053156B" w:rsidRPr="003A7401" w:rsidRDefault="0053156B" w:rsidP="0053156B">
      <w:pPr>
        <w:rPr>
          <w:rFonts w:ascii="Verdana Pro" w:hAnsi="Verdana Pro"/>
        </w:rPr>
      </w:pPr>
      <w:r w:rsidRPr="003A7401">
        <w:rPr>
          <w:rFonts w:ascii="Verdana Pro" w:hAnsi="Verdana Pro"/>
        </w:rPr>
        <w:t>Görünüş: Toz</w:t>
      </w:r>
    </w:p>
    <w:p w14:paraId="15946EFF" w14:textId="77777777" w:rsidR="0053156B" w:rsidRPr="003A7401" w:rsidRDefault="0053156B" w:rsidP="0053156B">
      <w:pPr>
        <w:rPr>
          <w:rFonts w:ascii="Verdana Pro" w:hAnsi="Verdana Pro"/>
        </w:rPr>
      </w:pPr>
      <w:r w:rsidRPr="003A7401">
        <w:rPr>
          <w:rFonts w:ascii="Verdana Pro" w:hAnsi="Verdana Pro"/>
        </w:rPr>
        <w:t>Renk: Gri, Beyaz</w:t>
      </w:r>
    </w:p>
    <w:p w14:paraId="7A72D6BE" w14:textId="1E733463" w:rsidR="0053156B" w:rsidRPr="003A7401" w:rsidRDefault="0053156B" w:rsidP="0053156B">
      <w:pPr>
        <w:rPr>
          <w:rFonts w:ascii="Verdana Pro" w:hAnsi="Verdana Pro"/>
        </w:rPr>
      </w:pPr>
      <w:r w:rsidRPr="003A7401">
        <w:rPr>
          <w:rFonts w:ascii="Verdana Pro" w:hAnsi="Verdana Pro"/>
        </w:rPr>
        <w:t>Koku: Kokusuz</w:t>
      </w:r>
    </w:p>
    <w:p w14:paraId="22A53A60" w14:textId="77777777" w:rsidR="0053156B" w:rsidRPr="003A7401" w:rsidRDefault="0053156B" w:rsidP="0053156B">
      <w:pPr>
        <w:rPr>
          <w:rFonts w:ascii="Verdana Pro" w:hAnsi="Verdana Pro"/>
        </w:rPr>
      </w:pPr>
      <w:r w:rsidRPr="003A7401">
        <w:rPr>
          <w:rFonts w:ascii="Verdana Pro" w:hAnsi="Verdana Pro"/>
        </w:rPr>
        <w:t>pH: ~12</w:t>
      </w:r>
    </w:p>
    <w:p w14:paraId="37BD3863" w14:textId="77777777" w:rsidR="0053156B" w:rsidRPr="003A7401" w:rsidRDefault="0053156B" w:rsidP="0053156B">
      <w:pPr>
        <w:rPr>
          <w:rFonts w:ascii="Verdana Pro" w:hAnsi="Verdana Pro"/>
        </w:rPr>
      </w:pPr>
      <w:r w:rsidRPr="003A7401">
        <w:rPr>
          <w:rFonts w:ascii="Verdana Pro" w:hAnsi="Verdana Pro"/>
        </w:rPr>
        <w:t>Yanıcılık, Parlayıcılık: Uygulanmaz</w:t>
      </w:r>
    </w:p>
    <w:p w14:paraId="7128FAB0" w14:textId="4F67224A" w:rsidR="0053156B" w:rsidRPr="003A7401" w:rsidRDefault="0053156B" w:rsidP="0053156B">
      <w:pPr>
        <w:rPr>
          <w:rFonts w:ascii="Verdana Pro" w:hAnsi="Verdana Pro"/>
        </w:rPr>
      </w:pPr>
      <w:r w:rsidRPr="003A7401">
        <w:rPr>
          <w:rFonts w:ascii="Verdana Pro" w:hAnsi="Verdana Pro"/>
        </w:rPr>
        <w:t>Su Çözünürlüğü: Suda çözünmez, harç kıvamını alır.</w:t>
      </w:r>
    </w:p>
    <w:p w14:paraId="05335B5C" w14:textId="59D6D5D4" w:rsidR="0053156B" w:rsidRPr="003A7401" w:rsidRDefault="0053156B" w:rsidP="0053156B">
      <w:pPr>
        <w:rPr>
          <w:rFonts w:ascii="Verdana Pro" w:hAnsi="Verdana Pro"/>
          <w:b/>
          <w:bCs/>
        </w:rPr>
      </w:pPr>
      <w:r w:rsidRPr="003A7401">
        <w:rPr>
          <w:rFonts w:ascii="Verdana Pro" w:hAnsi="Verdana Pro"/>
          <w:b/>
          <w:bCs/>
        </w:rPr>
        <w:t>10. KARARLILIK VE REAKTİVİTE</w:t>
      </w:r>
    </w:p>
    <w:p w14:paraId="1E447AF7" w14:textId="77777777" w:rsidR="0053156B" w:rsidRPr="003A7401" w:rsidRDefault="0053156B" w:rsidP="0053156B">
      <w:pPr>
        <w:rPr>
          <w:rFonts w:ascii="Verdana Pro" w:hAnsi="Verdana Pro"/>
          <w:b/>
          <w:bCs/>
        </w:rPr>
      </w:pPr>
      <w:r w:rsidRPr="003A7401">
        <w:rPr>
          <w:rFonts w:ascii="Verdana Pro" w:hAnsi="Verdana Pro"/>
          <w:b/>
          <w:bCs/>
        </w:rPr>
        <w:t>10.1. Kararlılık</w:t>
      </w:r>
    </w:p>
    <w:p w14:paraId="442E2574" w14:textId="77777777" w:rsidR="0053156B" w:rsidRPr="003A7401" w:rsidRDefault="0053156B" w:rsidP="0053156B">
      <w:pPr>
        <w:rPr>
          <w:rFonts w:ascii="Verdana Pro" w:hAnsi="Verdana Pro"/>
        </w:rPr>
      </w:pPr>
      <w:r w:rsidRPr="003A7401">
        <w:rPr>
          <w:rFonts w:ascii="Verdana Pro" w:hAnsi="Verdana Pro"/>
        </w:rPr>
        <w:t xml:space="preserve">Normal koşullarda kararlıdır. </w:t>
      </w:r>
    </w:p>
    <w:p w14:paraId="395FB72C" w14:textId="77777777" w:rsidR="0053156B" w:rsidRPr="003A7401" w:rsidRDefault="0053156B" w:rsidP="0053156B">
      <w:pPr>
        <w:rPr>
          <w:rFonts w:ascii="Verdana Pro" w:hAnsi="Verdana Pro"/>
          <w:b/>
          <w:bCs/>
        </w:rPr>
      </w:pPr>
      <w:r w:rsidRPr="003A7401">
        <w:rPr>
          <w:rFonts w:ascii="Verdana Pro" w:hAnsi="Verdana Pro"/>
          <w:b/>
          <w:bCs/>
        </w:rPr>
        <w:t>10.2. Kaçınılması Gereken Durumlar</w:t>
      </w:r>
    </w:p>
    <w:p w14:paraId="1055EE15" w14:textId="09DDF014" w:rsidR="0053156B" w:rsidRPr="003A7401" w:rsidRDefault="0053156B" w:rsidP="0053156B">
      <w:pPr>
        <w:rPr>
          <w:rFonts w:ascii="Verdana Pro" w:hAnsi="Verdana Pro"/>
        </w:rPr>
      </w:pPr>
      <w:r w:rsidRPr="003A7401">
        <w:rPr>
          <w:rFonts w:ascii="Verdana Pro" w:hAnsi="Verdana Pro"/>
        </w:rPr>
        <w:t>Termik ayrışma veya yangın halinde sağlık açısından potansiyel zararlı gaz ve buharlar meydana gelebilir.</w:t>
      </w:r>
    </w:p>
    <w:p w14:paraId="4B9B5014" w14:textId="77777777" w:rsidR="0053156B" w:rsidRPr="003A7401" w:rsidRDefault="0053156B" w:rsidP="0053156B">
      <w:pPr>
        <w:rPr>
          <w:rFonts w:ascii="Verdana Pro" w:hAnsi="Verdana Pro"/>
          <w:b/>
          <w:bCs/>
        </w:rPr>
      </w:pPr>
      <w:r w:rsidRPr="003A7401">
        <w:rPr>
          <w:rFonts w:ascii="Verdana Pro" w:hAnsi="Verdana Pro"/>
          <w:b/>
          <w:bCs/>
        </w:rPr>
        <w:t>11. TOKSİKOLOJİK BİLGİ</w:t>
      </w:r>
    </w:p>
    <w:p w14:paraId="205BEECD" w14:textId="77777777" w:rsidR="0053156B" w:rsidRPr="003A7401" w:rsidRDefault="0053156B" w:rsidP="0053156B">
      <w:pPr>
        <w:rPr>
          <w:rFonts w:ascii="Verdana Pro" w:hAnsi="Verdana Pro"/>
          <w:b/>
          <w:bCs/>
        </w:rPr>
      </w:pPr>
      <w:r w:rsidRPr="003A7401">
        <w:rPr>
          <w:rFonts w:ascii="Verdana Pro" w:hAnsi="Verdana Pro"/>
          <w:b/>
          <w:bCs/>
        </w:rPr>
        <w:t xml:space="preserve">11.1. Aşındırıcılık ve Tahriş Etkisi </w:t>
      </w:r>
    </w:p>
    <w:p w14:paraId="01E4F8A8" w14:textId="77777777" w:rsidR="0053156B" w:rsidRPr="003A7401" w:rsidRDefault="0053156B" w:rsidP="0053156B">
      <w:pPr>
        <w:rPr>
          <w:rFonts w:ascii="Verdana Pro" w:hAnsi="Verdana Pro"/>
        </w:rPr>
      </w:pPr>
      <w:r w:rsidRPr="003A7401">
        <w:rPr>
          <w:rFonts w:ascii="Verdana Pro" w:hAnsi="Verdana Pro"/>
        </w:rPr>
        <w:t>Çimento;</w:t>
      </w:r>
    </w:p>
    <w:p w14:paraId="4823F1C3" w14:textId="77777777" w:rsidR="0053156B" w:rsidRPr="003A7401" w:rsidRDefault="0053156B" w:rsidP="0053156B">
      <w:pPr>
        <w:rPr>
          <w:rFonts w:ascii="Verdana Pro" w:hAnsi="Verdana Pro"/>
        </w:rPr>
      </w:pPr>
      <w:r w:rsidRPr="003A7401">
        <w:rPr>
          <w:rFonts w:ascii="Verdana Pro" w:hAnsi="Verdana Pro"/>
        </w:rPr>
        <w:t>· LD50 Dermal: &gt; 2.000 mg/kg (Tavşan)</w:t>
      </w:r>
    </w:p>
    <w:p w14:paraId="25FEB08B" w14:textId="36C1303B" w:rsidR="0053156B" w:rsidRPr="003A7401" w:rsidRDefault="0053156B" w:rsidP="0053156B">
      <w:pPr>
        <w:rPr>
          <w:rFonts w:ascii="Verdana Pro" w:hAnsi="Verdana Pro"/>
        </w:rPr>
      </w:pPr>
      <w:r w:rsidRPr="003A7401">
        <w:rPr>
          <w:rFonts w:ascii="Verdana Pro" w:hAnsi="Verdana Pro"/>
        </w:rPr>
        <w:t>Cildi tahriş eder.</w:t>
      </w:r>
    </w:p>
    <w:p w14:paraId="36C781CA" w14:textId="77777777" w:rsidR="0053156B" w:rsidRPr="003A7401" w:rsidRDefault="0053156B" w:rsidP="0053156B">
      <w:pPr>
        <w:rPr>
          <w:rFonts w:ascii="Verdana Pro" w:hAnsi="Verdana Pro"/>
        </w:rPr>
      </w:pPr>
      <w:r w:rsidRPr="003A7401">
        <w:rPr>
          <w:rFonts w:ascii="Verdana Pro" w:hAnsi="Verdana Pro"/>
        </w:rPr>
        <w:lastRenderedPageBreak/>
        <w:t xml:space="preserve">Gözde tahrişe neden olabilir </w:t>
      </w:r>
    </w:p>
    <w:p w14:paraId="1ECAEC31" w14:textId="77777777" w:rsidR="0053156B" w:rsidRPr="003A7401" w:rsidRDefault="0053156B" w:rsidP="0053156B">
      <w:pPr>
        <w:rPr>
          <w:rFonts w:ascii="Verdana Pro" w:hAnsi="Verdana Pro"/>
        </w:rPr>
      </w:pPr>
      <w:r w:rsidRPr="003A7401">
        <w:rPr>
          <w:rFonts w:ascii="Verdana Pro" w:hAnsi="Verdana Pro"/>
        </w:rPr>
        <w:t>Solunması halinde - Solunum tahrişine neden olabilir.</w:t>
      </w:r>
    </w:p>
    <w:p w14:paraId="69D3C40D" w14:textId="3EF24210" w:rsidR="0053156B" w:rsidRPr="003A7401" w:rsidRDefault="0053156B" w:rsidP="0053156B">
      <w:pPr>
        <w:rPr>
          <w:rFonts w:ascii="Verdana Pro" w:hAnsi="Verdana Pro"/>
          <w:b/>
          <w:bCs/>
        </w:rPr>
      </w:pPr>
      <w:r w:rsidRPr="003A7401">
        <w:rPr>
          <w:rFonts w:ascii="Verdana Pro" w:hAnsi="Verdana Pro"/>
          <w:b/>
          <w:bCs/>
        </w:rPr>
        <w:t>11.2. Akut Toksisitesi:</w:t>
      </w:r>
    </w:p>
    <w:p w14:paraId="7C152606" w14:textId="77777777" w:rsidR="0053156B" w:rsidRPr="003A7401" w:rsidRDefault="0053156B" w:rsidP="0053156B">
      <w:pPr>
        <w:rPr>
          <w:rFonts w:ascii="Verdana Pro" w:hAnsi="Verdana Pro"/>
        </w:rPr>
      </w:pPr>
      <w:r w:rsidRPr="003A7401">
        <w:rPr>
          <w:rFonts w:ascii="Verdana Pro" w:hAnsi="Verdana Pro"/>
        </w:rPr>
        <w:t>Hidroksietil Metil Eter</w:t>
      </w:r>
    </w:p>
    <w:p w14:paraId="5260A552" w14:textId="77777777" w:rsidR="0053156B" w:rsidRPr="003A7401" w:rsidRDefault="0053156B" w:rsidP="0053156B">
      <w:pPr>
        <w:rPr>
          <w:rFonts w:ascii="Verdana Pro" w:hAnsi="Verdana Pro"/>
        </w:rPr>
      </w:pPr>
      <w:r w:rsidRPr="003A7401">
        <w:rPr>
          <w:rFonts w:ascii="Verdana Pro" w:hAnsi="Verdana Pro"/>
        </w:rPr>
        <w:t>· LD50 Oral: &gt; 2.000 mg/kg (Sıçan)</w:t>
      </w:r>
    </w:p>
    <w:p w14:paraId="60B31F6B" w14:textId="77777777" w:rsidR="0053156B" w:rsidRPr="003A7401" w:rsidRDefault="0053156B" w:rsidP="0053156B">
      <w:pPr>
        <w:rPr>
          <w:rFonts w:ascii="Verdana Pro" w:hAnsi="Verdana Pro"/>
          <w:b/>
          <w:bCs/>
        </w:rPr>
      </w:pPr>
      <w:r w:rsidRPr="003A7401">
        <w:rPr>
          <w:rFonts w:ascii="Verdana Pro" w:hAnsi="Verdana Pro"/>
          <w:b/>
          <w:bCs/>
        </w:rPr>
        <w:t>11.3. Ek Toksikolojik Uyarılar:</w:t>
      </w:r>
    </w:p>
    <w:p w14:paraId="09652C8B" w14:textId="224FD5DB" w:rsidR="0053156B" w:rsidRPr="003A7401" w:rsidRDefault="0053156B" w:rsidP="0053156B">
      <w:pPr>
        <w:rPr>
          <w:rFonts w:ascii="Verdana Pro" w:hAnsi="Verdana Pro"/>
        </w:rPr>
      </w:pPr>
      <w:r w:rsidRPr="003A7401">
        <w:rPr>
          <w:rFonts w:ascii="Verdana Pro" w:hAnsi="Verdana Pro"/>
        </w:rPr>
        <w:t>Ürün test edilmemiştir. Toksikolojik sınıflandırması içerik bilgisi ve elde olan mevcut bilgilere dayanılarak yapılmıştır.</w:t>
      </w:r>
    </w:p>
    <w:p w14:paraId="096A87F2" w14:textId="77777777" w:rsidR="0053156B" w:rsidRPr="003A7401" w:rsidRDefault="0053156B" w:rsidP="0053156B">
      <w:pPr>
        <w:rPr>
          <w:rFonts w:ascii="Verdana Pro" w:hAnsi="Verdana Pro"/>
          <w:b/>
          <w:bCs/>
        </w:rPr>
      </w:pPr>
      <w:r w:rsidRPr="003A7401">
        <w:rPr>
          <w:rFonts w:ascii="Verdana Pro" w:hAnsi="Verdana Pro"/>
          <w:b/>
          <w:bCs/>
        </w:rPr>
        <w:t>12. EKOLOJİK BİLGİ</w:t>
      </w:r>
    </w:p>
    <w:p w14:paraId="56EE1246" w14:textId="77777777" w:rsidR="0053156B" w:rsidRPr="003A7401" w:rsidRDefault="0053156B" w:rsidP="0053156B">
      <w:pPr>
        <w:rPr>
          <w:rFonts w:ascii="Verdana Pro" w:hAnsi="Verdana Pro"/>
          <w:b/>
          <w:bCs/>
        </w:rPr>
      </w:pPr>
      <w:r w:rsidRPr="003A7401">
        <w:rPr>
          <w:rFonts w:ascii="Verdana Pro" w:hAnsi="Verdana Pro"/>
          <w:b/>
          <w:bCs/>
        </w:rPr>
        <w:t>12.1. Ekotoksisite</w:t>
      </w:r>
    </w:p>
    <w:p w14:paraId="063FEC96" w14:textId="77777777" w:rsidR="0053156B" w:rsidRPr="003A7401" w:rsidRDefault="0053156B" w:rsidP="0053156B">
      <w:pPr>
        <w:rPr>
          <w:rFonts w:ascii="Verdana Pro" w:hAnsi="Verdana Pro"/>
        </w:rPr>
      </w:pPr>
      <w:r w:rsidRPr="003A7401">
        <w:rPr>
          <w:rFonts w:ascii="Verdana Pro" w:hAnsi="Verdana Pro"/>
        </w:rPr>
        <w:t>Hidroksietil Metil Eter</w:t>
      </w:r>
    </w:p>
    <w:p w14:paraId="5D63F235" w14:textId="77777777" w:rsidR="0053156B" w:rsidRPr="003A7401" w:rsidRDefault="0053156B" w:rsidP="0053156B">
      <w:pPr>
        <w:rPr>
          <w:rFonts w:ascii="Verdana Pro" w:hAnsi="Verdana Pro"/>
        </w:rPr>
      </w:pPr>
      <w:r w:rsidRPr="003A7401">
        <w:rPr>
          <w:rFonts w:ascii="Verdana Pro" w:hAnsi="Verdana Pro"/>
        </w:rPr>
        <w:t>· EC50 (Bakteri): &gt; 1000 mg/l</w:t>
      </w:r>
    </w:p>
    <w:p w14:paraId="5E4FD28A" w14:textId="77777777" w:rsidR="0053156B" w:rsidRPr="003A7401" w:rsidRDefault="0053156B" w:rsidP="0053156B">
      <w:pPr>
        <w:rPr>
          <w:rFonts w:ascii="Verdana Pro" w:hAnsi="Verdana Pro"/>
        </w:rPr>
      </w:pPr>
      <w:r w:rsidRPr="003A7401">
        <w:rPr>
          <w:rFonts w:ascii="Verdana Pro" w:hAnsi="Verdana Pro"/>
        </w:rPr>
        <w:t>· EC50 (Daphnia, 48 saat): &gt; 100 mg/l</w:t>
      </w:r>
    </w:p>
    <w:p w14:paraId="374CD891" w14:textId="77777777" w:rsidR="0053156B" w:rsidRPr="003A7401" w:rsidRDefault="0053156B" w:rsidP="0053156B">
      <w:pPr>
        <w:rPr>
          <w:rFonts w:ascii="Verdana Pro" w:hAnsi="Verdana Pro"/>
        </w:rPr>
      </w:pPr>
      <w:r w:rsidRPr="003A7401">
        <w:rPr>
          <w:rFonts w:ascii="Verdana Pro" w:hAnsi="Verdana Pro"/>
        </w:rPr>
        <w:t>· EC50 (Scenedesmus suspicatus, 72 saat): &gt; 100 mg/l</w:t>
      </w:r>
    </w:p>
    <w:p w14:paraId="1A1D03C0" w14:textId="77777777" w:rsidR="0053156B" w:rsidRPr="003A7401" w:rsidRDefault="0053156B" w:rsidP="0053156B">
      <w:pPr>
        <w:rPr>
          <w:rFonts w:ascii="Verdana Pro" w:hAnsi="Verdana Pro"/>
        </w:rPr>
      </w:pPr>
      <w:r w:rsidRPr="003A7401">
        <w:rPr>
          <w:rFonts w:ascii="Verdana Pro" w:hAnsi="Verdana Pro"/>
        </w:rPr>
        <w:t>· LC50 (Danio, 96 saat): &gt; 500 mg/l</w:t>
      </w:r>
    </w:p>
    <w:p w14:paraId="4D2E6F4E" w14:textId="70C001A5" w:rsidR="0053156B" w:rsidRPr="003A7401" w:rsidRDefault="0053156B" w:rsidP="0053156B">
      <w:pPr>
        <w:rPr>
          <w:rFonts w:ascii="Verdana Pro" w:hAnsi="Verdana Pro"/>
        </w:rPr>
      </w:pPr>
      <w:r w:rsidRPr="003A7401">
        <w:rPr>
          <w:rFonts w:ascii="Verdana Pro" w:hAnsi="Verdana Pro"/>
        </w:rPr>
        <w:t>Bu ürünün çevreye zararının değerlendirilmesi için ekotoksisite ile ilgili veriler özel olarak belirlenmemiştir.</w:t>
      </w:r>
    </w:p>
    <w:p w14:paraId="0970F275" w14:textId="77777777" w:rsidR="0053156B" w:rsidRPr="003A7401" w:rsidRDefault="0053156B" w:rsidP="0053156B">
      <w:pPr>
        <w:rPr>
          <w:rFonts w:ascii="Verdana Pro" w:hAnsi="Verdana Pro"/>
          <w:b/>
          <w:bCs/>
        </w:rPr>
      </w:pPr>
      <w:r w:rsidRPr="003A7401">
        <w:rPr>
          <w:rFonts w:ascii="Verdana Pro" w:hAnsi="Verdana Pro"/>
          <w:b/>
          <w:bCs/>
        </w:rPr>
        <w:t>12.2 Kalıcılık Ve Bozunabilirlik</w:t>
      </w:r>
    </w:p>
    <w:p w14:paraId="4D12344A" w14:textId="77777777" w:rsidR="0053156B" w:rsidRPr="003A7401" w:rsidRDefault="0053156B" w:rsidP="0053156B">
      <w:pPr>
        <w:rPr>
          <w:rFonts w:ascii="Verdana Pro" w:hAnsi="Verdana Pro"/>
        </w:rPr>
      </w:pPr>
      <w:r w:rsidRPr="003A7401">
        <w:rPr>
          <w:rFonts w:ascii="Verdana Pro" w:hAnsi="Verdana Pro"/>
        </w:rPr>
        <w:t>Doğal bozunmayı belirleyen metodlar, inorganik maddeler için uygulanamaz.</w:t>
      </w:r>
    </w:p>
    <w:p w14:paraId="05570B43" w14:textId="16F21105" w:rsidR="0053156B" w:rsidRPr="003A7401" w:rsidRDefault="0053156B" w:rsidP="0053156B">
      <w:pPr>
        <w:rPr>
          <w:rFonts w:ascii="Verdana Pro" w:hAnsi="Verdana Pro"/>
          <w:b/>
          <w:bCs/>
        </w:rPr>
      </w:pPr>
      <w:r w:rsidRPr="003A7401">
        <w:rPr>
          <w:rFonts w:ascii="Verdana Pro" w:hAnsi="Verdana Pro"/>
          <w:b/>
          <w:bCs/>
        </w:rPr>
        <w:t>13. BERTARAF BİLGİLERİ</w:t>
      </w:r>
    </w:p>
    <w:p w14:paraId="588E7730" w14:textId="150C58C8" w:rsidR="0053156B" w:rsidRPr="003A7401" w:rsidRDefault="0053156B" w:rsidP="0053156B">
      <w:pPr>
        <w:rPr>
          <w:rFonts w:ascii="Verdana Pro" w:hAnsi="Verdana Pro"/>
        </w:rPr>
      </w:pPr>
      <w:r w:rsidRPr="003A7401">
        <w:rPr>
          <w:rFonts w:ascii="Verdana Pro" w:hAnsi="Verdana Pro"/>
        </w:rPr>
        <w:t xml:space="preserve">Ürün atıklarını kapalı kaplarda yada konteynır içinde toplamak suretiyle yetkin kuruluşlarda yok edilmelidir yada yerel yönetmeliklere uygun olarak atılmalıdır. Atık torbaları usule uygun olarak boşaltılmalıdır. Kağıt torbaların temizlenmesi ve tozdan arındırılmaları gerekmez. </w:t>
      </w:r>
    </w:p>
    <w:p w14:paraId="6C7F47C6" w14:textId="1072EAB9" w:rsidR="0053156B" w:rsidRPr="003A7401" w:rsidRDefault="0053156B" w:rsidP="0053156B">
      <w:pPr>
        <w:rPr>
          <w:rFonts w:ascii="Verdana Pro" w:hAnsi="Verdana Pro"/>
          <w:b/>
          <w:bCs/>
        </w:rPr>
      </w:pPr>
      <w:r w:rsidRPr="003A7401">
        <w:rPr>
          <w:rFonts w:ascii="Verdana Pro" w:hAnsi="Verdana Pro"/>
          <w:b/>
          <w:bCs/>
        </w:rPr>
        <w:t>14. TAŞIMACILIK BİLGİLERİ</w:t>
      </w:r>
    </w:p>
    <w:p w14:paraId="69F160E0" w14:textId="77777777" w:rsidR="0053156B" w:rsidRPr="003A7401" w:rsidRDefault="0053156B" w:rsidP="0053156B">
      <w:pPr>
        <w:rPr>
          <w:rFonts w:ascii="Verdana Pro" w:hAnsi="Verdana Pro"/>
        </w:rPr>
      </w:pPr>
      <w:r w:rsidRPr="003A7401">
        <w:rPr>
          <w:rFonts w:ascii="Verdana Pro" w:hAnsi="Verdana Pro"/>
        </w:rPr>
        <w:t>Hava, deniz ve kara yolları ile taşımacılıkta tehlikeli değildir.</w:t>
      </w:r>
    </w:p>
    <w:p w14:paraId="6C1E6B95" w14:textId="77777777" w:rsidR="0053156B" w:rsidRPr="003A7401" w:rsidRDefault="0053156B" w:rsidP="0053156B">
      <w:pPr>
        <w:rPr>
          <w:rFonts w:ascii="Verdana Pro" w:hAnsi="Verdana Pro"/>
          <w:b/>
          <w:bCs/>
        </w:rPr>
      </w:pPr>
      <w:r w:rsidRPr="003A7401">
        <w:rPr>
          <w:rFonts w:ascii="Verdana Pro" w:hAnsi="Verdana Pro"/>
          <w:b/>
          <w:bCs/>
        </w:rPr>
        <w:t>15. MEVZUAT BİLGİSİ</w:t>
      </w:r>
    </w:p>
    <w:p w14:paraId="661216C8" w14:textId="77777777" w:rsidR="0053156B" w:rsidRPr="003A7401" w:rsidRDefault="0053156B" w:rsidP="0053156B">
      <w:pPr>
        <w:rPr>
          <w:rFonts w:ascii="Verdana Pro" w:hAnsi="Verdana Pro"/>
        </w:rPr>
      </w:pPr>
      <w:r w:rsidRPr="003A7401">
        <w:rPr>
          <w:rFonts w:ascii="Verdana Pro" w:hAnsi="Verdana Pro"/>
        </w:rPr>
        <w:t>Ulusal ve uluslararası yönetmeliklere uyulması gerekmektedir.</w:t>
      </w:r>
    </w:p>
    <w:p w14:paraId="5F00E6F9" w14:textId="77777777" w:rsidR="0053156B" w:rsidRPr="003A7401" w:rsidRDefault="0053156B" w:rsidP="0053156B">
      <w:pPr>
        <w:rPr>
          <w:rFonts w:ascii="Verdana Pro" w:hAnsi="Verdana Pro"/>
        </w:rPr>
      </w:pPr>
      <w:r w:rsidRPr="003A7401">
        <w:rPr>
          <w:rFonts w:ascii="Verdana Pro" w:hAnsi="Verdana Pro"/>
        </w:rPr>
        <w:t>Etiketleme bilgisi için bu belgenin 2. bölümüne başvurun.</w:t>
      </w:r>
    </w:p>
    <w:p w14:paraId="40A9C303" w14:textId="77777777" w:rsidR="0053156B" w:rsidRPr="003A7401" w:rsidRDefault="0053156B" w:rsidP="0053156B">
      <w:pPr>
        <w:rPr>
          <w:rFonts w:ascii="Verdana Pro" w:hAnsi="Verdana Pro"/>
          <w:b/>
          <w:bCs/>
        </w:rPr>
      </w:pPr>
      <w:r w:rsidRPr="003A7401">
        <w:rPr>
          <w:rFonts w:ascii="Verdana Pro" w:hAnsi="Verdana Pro"/>
          <w:b/>
          <w:bCs/>
        </w:rPr>
        <w:t>16. DİĞER BİLGİLER</w:t>
      </w:r>
    </w:p>
    <w:p w14:paraId="4BAB1ACA" w14:textId="77777777" w:rsidR="0053156B" w:rsidRPr="003A7401" w:rsidRDefault="0053156B" w:rsidP="0053156B">
      <w:pPr>
        <w:rPr>
          <w:rFonts w:ascii="Verdana Pro" w:hAnsi="Verdana Pro"/>
          <w:b/>
          <w:bCs/>
        </w:rPr>
      </w:pPr>
      <w:r w:rsidRPr="003A7401">
        <w:rPr>
          <w:rFonts w:ascii="Verdana Pro" w:hAnsi="Verdana Pro"/>
          <w:b/>
          <w:bCs/>
        </w:rPr>
        <w:t>16.1. Bölüm 2 ve 3te Geçen H İfadeleri ve Tüm Metinleri</w:t>
      </w:r>
    </w:p>
    <w:p w14:paraId="7E2F82E8" w14:textId="77777777" w:rsidR="0053156B" w:rsidRPr="003A7401" w:rsidRDefault="0053156B" w:rsidP="0053156B">
      <w:pPr>
        <w:rPr>
          <w:rFonts w:ascii="Verdana Pro" w:hAnsi="Verdana Pro"/>
        </w:rPr>
      </w:pPr>
      <w:r w:rsidRPr="003A7401">
        <w:rPr>
          <w:rFonts w:ascii="Verdana Pro" w:hAnsi="Verdana Pro"/>
        </w:rPr>
        <w:t>H315 Deri tahrişine neden olur.</w:t>
      </w:r>
    </w:p>
    <w:p w14:paraId="7FBE0214" w14:textId="77777777" w:rsidR="0053156B" w:rsidRPr="003A7401" w:rsidRDefault="0053156B" w:rsidP="0053156B">
      <w:pPr>
        <w:rPr>
          <w:rFonts w:ascii="Verdana Pro" w:hAnsi="Verdana Pro"/>
        </w:rPr>
      </w:pPr>
      <w:r w:rsidRPr="003A7401">
        <w:rPr>
          <w:rFonts w:ascii="Verdana Pro" w:hAnsi="Verdana Pro"/>
        </w:rPr>
        <w:t>H317 Alerjik cilt reaksiyonlarına yol açar.</w:t>
      </w:r>
    </w:p>
    <w:p w14:paraId="3762A696" w14:textId="77777777" w:rsidR="0053156B" w:rsidRPr="003A7401" w:rsidRDefault="0053156B" w:rsidP="0053156B">
      <w:pPr>
        <w:rPr>
          <w:rFonts w:ascii="Verdana Pro" w:hAnsi="Verdana Pro"/>
        </w:rPr>
      </w:pPr>
      <w:r w:rsidRPr="003A7401">
        <w:rPr>
          <w:rFonts w:ascii="Verdana Pro" w:hAnsi="Verdana Pro"/>
        </w:rPr>
        <w:t>H318 Ciddi derecede göz hasarına neden olur.</w:t>
      </w:r>
    </w:p>
    <w:p w14:paraId="5E9DA2EE" w14:textId="19C1BC11" w:rsidR="0053156B" w:rsidRPr="003A7401" w:rsidRDefault="0053156B" w:rsidP="0053156B">
      <w:pPr>
        <w:rPr>
          <w:rFonts w:ascii="Verdana Pro" w:hAnsi="Verdana Pro"/>
        </w:rPr>
      </w:pPr>
      <w:r w:rsidRPr="003A7401">
        <w:rPr>
          <w:rFonts w:ascii="Verdana Pro" w:hAnsi="Verdana Pro"/>
        </w:rPr>
        <w:t>H335 Solunum tahrişine neden olabilir.</w:t>
      </w:r>
    </w:p>
    <w:p w14:paraId="60806784" w14:textId="2B93048C" w:rsidR="0053156B" w:rsidRPr="003A7401" w:rsidRDefault="0053156B" w:rsidP="0053156B">
      <w:pPr>
        <w:rPr>
          <w:rFonts w:ascii="Verdana Pro" w:hAnsi="Verdana Pro"/>
        </w:rPr>
      </w:pPr>
      <w:r w:rsidRPr="003A7401">
        <w:rPr>
          <w:rFonts w:ascii="Verdana Pro" w:hAnsi="Verdana Pro"/>
        </w:rPr>
        <w:t>Cilt Tah. Cilt Tahrişi</w:t>
      </w:r>
    </w:p>
    <w:p w14:paraId="391011BD" w14:textId="77777777" w:rsidR="0053156B" w:rsidRPr="003A7401" w:rsidRDefault="0053156B" w:rsidP="0053156B">
      <w:pPr>
        <w:rPr>
          <w:rFonts w:ascii="Verdana Pro" w:hAnsi="Verdana Pro"/>
        </w:rPr>
      </w:pPr>
      <w:r w:rsidRPr="003A7401">
        <w:rPr>
          <w:rFonts w:ascii="Verdana Pro" w:hAnsi="Verdana Pro"/>
        </w:rPr>
        <w:lastRenderedPageBreak/>
        <w:t>Göz Has. Göz Hasarı</w:t>
      </w:r>
    </w:p>
    <w:p w14:paraId="388550E2" w14:textId="38E542BC" w:rsidR="0053156B" w:rsidRPr="003A7401" w:rsidRDefault="0053156B" w:rsidP="0053156B">
      <w:pPr>
        <w:rPr>
          <w:rFonts w:ascii="Verdana Pro" w:hAnsi="Verdana Pro"/>
        </w:rPr>
      </w:pPr>
      <w:r w:rsidRPr="003A7401">
        <w:rPr>
          <w:rFonts w:ascii="Verdana Pro" w:hAnsi="Verdana Pro"/>
        </w:rPr>
        <w:t>Cilt Hassas. Cilt Hassassiyeti</w:t>
      </w:r>
    </w:p>
    <w:p w14:paraId="0364793D" w14:textId="630D6CA2" w:rsidR="00524DB3" w:rsidRDefault="0053156B" w:rsidP="0053156B">
      <w:pPr>
        <w:rPr>
          <w:rFonts w:ascii="Verdana Pro" w:hAnsi="Verdana Pro"/>
        </w:rPr>
      </w:pPr>
      <w:r w:rsidRPr="003A7401">
        <w:rPr>
          <w:rFonts w:ascii="Verdana Pro" w:hAnsi="Verdana Pro"/>
        </w:rPr>
        <w:t>Solunum Tah. Solunum tahrişi</w:t>
      </w:r>
    </w:p>
    <w:p w14:paraId="6679C0F2" w14:textId="77777777" w:rsidR="0053156B" w:rsidRPr="003A7401" w:rsidRDefault="0053156B" w:rsidP="0053156B">
      <w:pPr>
        <w:rPr>
          <w:rFonts w:ascii="Verdana Pro" w:hAnsi="Verdana Pro"/>
          <w:b/>
          <w:bCs/>
        </w:rPr>
      </w:pPr>
      <w:r w:rsidRPr="003A7401">
        <w:rPr>
          <w:rFonts w:ascii="Verdana Pro" w:hAnsi="Verdana Pro"/>
          <w:b/>
          <w:bCs/>
        </w:rPr>
        <w:t>16.2. Ek Bilgi</w:t>
      </w:r>
    </w:p>
    <w:p w14:paraId="57FEC92B" w14:textId="373AB8FC" w:rsidR="00D70C7E" w:rsidRPr="003A7401" w:rsidRDefault="0053156B" w:rsidP="0053156B">
      <w:pPr>
        <w:rPr>
          <w:rFonts w:ascii="Verdana Pro" w:hAnsi="Verdana Pro"/>
        </w:rPr>
      </w:pPr>
      <w:r w:rsidRPr="003A7401">
        <w:rPr>
          <w:rFonts w:ascii="Verdana Pro" w:hAnsi="Verdana Pro"/>
        </w:rPr>
        <w:t>Bu güvenlik formu ürünün teknik spesifikasyon formuyla birlikte kullanılmalıdır. Bu güvenlik formu spesifikasyon formunun yerini almaz. Burada verilen bilgiler, yayın tarihinde ürünle ilgili bizim bilgilerimizi temel alarak yazılmıştır. Karşılıklı güvene dayalı olarak yazılmıştır. Ürünün belirtilmiş kullanım şartları dışında kullanımında oluşabilecek olası risklere kullanıcının dikkati çekilmiştir. Kullanıcının, faaliyetlerini yürütürken, bütün yönetmelikleri bilmesi ve uygulaması yine kullanıcıyı sorumlu kılar. Ürünün taşınmasındaki bütün tedbirleri almak sadece kullanıcının sorumluluğundadır. Burada belirtilen yönetmeliklerin amacı kullanıcının zararlı maddelerinin kullanılmasındaki alınacak tedbirleri sağlaması içindir. Buradaki bilgiler genel bilgilerdir. Bu, ürünün kullanımı ve saklanmasına bağlı olarak, kullanıcıyı belirtilenler dışında, mevcut olmasa bile kanuni zorunlulukları yerine getirmesinden muaf tutmaz. Bu sadece kullanıcın sorumluluğudur</w:t>
      </w:r>
      <w:r w:rsidR="003A7401" w:rsidRPr="003A7401">
        <w:rPr>
          <w:rFonts w:ascii="Verdana Pro" w:hAnsi="Verdana Pro"/>
        </w:rPr>
        <w:t>.</w:t>
      </w:r>
    </w:p>
    <w:sectPr w:rsidR="00D70C7E" w:rsidRPr="003A740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19EC" w14:textId="77777777" w:rsidR="0040524E" w:rsidRDefault="0040524E" w:rsidP="0053156B">
      <w:pPr>
        <w:spacing w:after="0" w:line="240" w:lineRule="auto"/>
      </w:pPr>
      <w:r>
        <w:separator/>
      </w:r>
    </w:p>
  </w:endnote>
  <w:endnote w:type="continuationSeparator" w:id="0">
    <w:p w14:paraId="42F14447" w14:textId="77777777" w:rsidR="0040524E" w:rsidRDefault="0040524E" w:rsidP="00531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Pro">
    <w:altName w:val="Calibri"/>
    <w:charset w:val="00"/>
    <w:family w:val="swiss"/>
    <w:pitch w:val="variable"/>
    <w:sig w:usb0="80000287" w:usb1="00000043"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C45E" w14:textId="77777777" w:rsidR="0040524E" w:rsidRDefault="0040524E" w:rsidP="0053156B">
      <w:pPr>
        <w:spacing w:after="0" w:line="240" w:lineRule="auto"/>
      </w:pPr>
      <w:r>
        <w:separator/>
      </w:r>
    </w:p>
  </w:footnote>
  <w:footnote w:type="continuationSeparator" w:id="0">
    <w:p w14:paraId="760BAFAD" w14:textId="77777777" w:rsidR="0040524E" w:rsidRDefault="0040524E" w:rsidP="00531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9AFC" w14:textId="0996B4AE" w:rsidR="0053156B" w:rsidRPr="0053156B" w:rsidRDefault="0053156B" w:rsidP="0053156B">
    <w:pPr>
      <w:pStyle w:val="KonuBal"/>
      <w:rPr>
        <w:rFonts w:ascii="Arial" w:hAnsi="Arial" w:cs="Arial"/>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56B">
      <w:rPr>
        <w:rFonts w:ascii="Arial" w:hAnsi="Arial" w:cs="Arial"/>
        <w:noProof/>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0" locked="0" layoutInCell="1" allowOverlap="1" wp14:anchorId="3D81BC90" wp14:editId="75DE6160">
          <wp:simplePos x="0" y="0"/>
          <wp:positionH relativeFrom="column">
            <wp:posOffset>5219065</wp:posOffset>
          </wp:positionH>
          <wp:positionV relativeFrom="paragraph">
            <wp:posOffset>-365760</wp:posOffset>
          </wp:positionV>
          <wp:extent cx="1322705" cy="449580"/>
          <wp:effectExtent l="0" t="0" r="0" b="7620"/>
          <wp:wrapNone/>
          <wp:docPr id="6" name="Picture 15"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 descr="metin, küçük resi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449580"/>
                  </a:xfrm>
                  <a:prstGeom prst="rect">
                    <a:avLst/>
                  </a:prstGeom>
                  <a:noFill/>
                </pic:spPr>
              </pic:pic>
            </a:graphicData>
          </a:graphic>
          <wp14:sizeRelH relativeFrom="margin">
            <wp14:pctWidth>0</wp14:pctWidth>
          </wp14:sizeRelH>
          <wp14:sizeRelV relativeFrom="margin">
            <wp14:pctHeight>0</wp14:pctHeight>
          </wp14:sizeRelV>
        </wp:anchor>
      </w:drawing>
    </w:r>
    <w:r w:rsidRPr="0053156B">
      <w:rPr>
        <w:rFonts w:ascii="Arial" w:hAnsi="Arial" w:cs="Arial"/>
        <w:noProof/>
        <w:color w:val="000000" w:themeColor="text1"/>
        <w:spacing w:val="0"/>
        <w:sz w:val="56"/>
        <w:szCs w:val="56"/>
        <w:lang w:bidi="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3360" behindDoc="0" locked="1" layoutInCell="1" allowOverlap="1" wp14:anchorId="2997DD7D" wp14:editId="0809BA46">
              <wp:simplePos x="0" y="0"/>
              <wp:positionH relativeFrom="leftMargin">
                <wp:align>right</wp:align>
              </wp:positionH>
              <wp:positionV relativeFrom="margin">
                <wp:align>bottom</wp:align>
              </wp:positionV>
              <wp:extent cx="11430" cy="9711690"/>
              <wp:effectExtent l="19050" t="19050" r="45720" b="22860"/>
              <wp:wrapNone/>
              <wp:docPr id="1" name="Çizgi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9711690"/>
                      </a:xfrm>
                      <a:prstGeom prst="line">
                        <a:avLst/>
                      </a:prstGeom>
                      <a:noFill/>
                      <a:ln w="50800">
                        <a:solidFill>
                          <a:srgbClr val="5B9BD5">
                            <a:lumMod val="10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E57AC9" id="Çizgi 12" o:spid="_x0000_s1026" alt="&quot;&quot;" style="position:absolute;flip:x y;z-index:251663360;visibility:visible;mso-wrap-style:square;mso-width-percent:0;mso-height-percent:0;mso-wrap-distance-left:9pt;mso-wrap-distance-top:0;mso-wrap-distance-right:9pt;mso-wrap-distance-bottom:0;mso-position-horizontal:right;mso-position-horizontal-relative:left-margin-area;mso-position-vertical:bottom;mso-position-vertical-relative:margin;mso-width-percent:0;mso-height-percent:0;mso-width-relative:page;mso-height-relative:page" from="-50.3pt,0" to="-49.4pt,7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" strokecolor="#5b9bd5" strokeweight="4pt">
              <v:shadow opacity="22938f" offset="0"/>
              <w10:wrap anchorx="margin" anchory="margin"/>
              <w10:anchorlock/>
            </v:line>
          </w:pict>
        </mc:Fallback>
      </mc:AlternateContent>
    </w:r>
    <w:r w:rsidRPr="0053156B">
      <w:rPr>
        <w:rFonts w:ascii="Arial" w:hAnsi="Arial" w:cs="Arial"/>
        <w:color w:val="000000" w:themeColor="text1"/>
        <w:spacing w:val="0"/>
        <w:sz w:val="56"/>
        <w:szCs w:val="56"/>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Güvenlik Bilgi Formu</w:t>
    </w:r>
    <w:r w:rsidRPr="0053156B">
      <w:rPr>
        <w:rFonts w:ascii="Arial" w:hAnsi="Arial" w:cs="Arial"/>
        <w:color w:val="000000" w:themeColor="text1"/>
        <w:spacing w:val="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3156B">
      <w:rPr>
        <w:rFonts w:ascii="Arial" w:hAnsi="Arial" w:cs="Arial"/>
        <w:noProof/>
        <w:color w:val="000000" w:themeColor="text1"/>
        <w:spacing w:val="0"/>
        <w:sz w:val="56"/>
        <w:szCs w:val="56"/>
        <w:lang w:bidi="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1312" behindDoc="0" locked="1" layoutInCell="1" allowOverlap="1" wp14:anchorId="2BD2661D" wp14:editId="19E13B2F">
              <wp:simplePos x="0" y="0"/>
              <wp:positionH relativeFrom="page">
                <wp:posOffset>8255</wp:posOffset>
              </wp:positionH>
              <wp:positionV relativeFrom="topMargin">
                <wp:align>bottom</wp:align>
              </wp:positionV>
              <wp:extent cx="8229600" cy="0"/>
              <wp:effectExtent l="0" t="19050" r="38100" b="38100"/>
              <wp:wrapNone/>
              <wp:docPr id="2" name="Çizgi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50800">
                        <a:solidFill>
                          <a:schemeClr val="accent5">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846AF5" id="Çizgi 1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 from=".65pt,0" to="64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" strokecolor="#5b9bd5 [3208]" strokeweight="4pt">
              <v:shadow opacity="22938f" offset="0"/>
              <w10:wrap anchorx="page" anchory="margin"/>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6B"/>
    <w:rsid w:val="001810CF"/>
    <w:rsid w:val="001C342D"/>
    <w:rsid w:val="002D0D3B"/>
    <w:rsid w:val="00340933"/>
    <w:rsid w:val="00373AC6"/>
    <w:rsid w:val="003A7401"/>
    <w:rsid w:val="003B07DA"/>
    <w:rsid w:val="0040524E"/>
    <w:rsid w:val="00524DB3"/>
    <w:rsid w:val="0053156B"/>
    <w:rsid w:val="005B2355"/>
    <w:rsid w:val="005E70D4"/>
    <w:rsid w:val="006D7C16"/>
    <w:rsid w:val="0084453E"/>
    <w:rsid w:val="00A458CA"/>
    <w:rsid w:val="00B250CA"/>
    <w:rsid w:val="00B34D38"/>
    <w:rsid w:val="00BC1656"/>
    <w:rsid w:val="00BC5BCF"/>
    <w:rsid w:val="00BD019A"/>
    <w:rsid w:val="00CE7FB8"/>
    <w:rsid w:val="00D42E9C"/>
    <w:rsid w:val="00D70C7E"/>
    <w:rsid w:val="00D82CE8"/>
    <w:rsid w:val="00D92E61"/>
    <w:rsid w:val="00E95023"/>
    <w:rsid w:val="00EF3C80"/>
    <w:rsid w:val="00F2608F"/>
    <w:rsid w:val="00FD6C4D"/>
    <w:rsid w:val="00FE5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40CEA"/>
  <w15:chartTrackingRefBased/>
  <w15:docId w15:val="{B91176AA-3705-4897-A2CF-DCEF5874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7DA"/>
  </w:style>
  <w:style w:type="paragraph" w:styleId="Balk1">
    <w:name w:val="heading 1"/>
    <w:basedOn w:val="Normal"/>
    <w:next w:val="Normal"/>
    <w:link w:val="Balk1Char"/>
    <w:uiPriority w:val="9"/>
    <w:qFormat/>
    <w:rsid w:val="003B07DA"/>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alk2">
    <w:name w:val="heading 2"/>
    <w:basedOn w:val="Normal"/>
    <w:next w:val="Normal"/>
    <w:link w:val="Balk2Char"/>
    <w:uiPriority w:val="9"/>
    <w:semiHidden/>
    <w:unhideWhenUsed/>
    <w:qFormat/>
    <w:rsid w:val="003B07DA"/>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alk3">
    <w:name w:val="heading 3"/>
    <w:basedOn w:val="Normal"/>
    <w:next w:val="Normal"/>
    <w:link w:val="Balk3Char"/>
    <w:uiPriority w:val="9"/>
    <w:semiHidden/>
    <w:unhideWhenUsed/>
    <w:qFormat/>
    <w:rsid w:val="003B07D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3B07DA"/>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3B07DA"/>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3B07DA"/>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3B07DA"/>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3B07D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3B07D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15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156B"/>
  </w:style>
  <w:style w:type="paragraph" w:styleId="AltBilgi">
    <w:name w:val="footer"/>
    <w:basedOn w:val="Normal"/>
    <w:link w:val="AltBilgiChar"/>
    <w:uiPriority w:val="99"/>
    <w:unhideWhenUsed/>
    <w:rsid w:val="005315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156B"/>
  </w:style>
  <w:style w:type="paragraph" w:styleId="KonuBal">
    <w:name w:val="Title"/>
    <w:basedOn w:val="Normal"/>
    <w:next w:val="Normal"/>
    <w:link w:val="KonuBalChar"/>
    <w:uiPriority w:val="10"/>
    <w:qFormat/>
    <w:rsid w:val="003B07DA"/>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KonuBalChar">
    <w:name w:val="Konu Başlığı Char"/>
    <w:basedOn w:val="VarsaylanParagrafYazTipi"/>
    <w:link w:val="KonuBal"/>
    <w:uiPriority w:val="10"/>
    <w:rsid w:val="003B07DA"/>
    <w:rPr>
      <w:rFonts w:asciiTheme="majorHAnsi" w:eastAsiaTheme="majorEastAsia" w:hAnsiTheme="majorHAnsi" w:cstheme="majorBidi"/>
      <w:color w:val="2F5496" w:themeColor="accent1" w:themeShade="BF"/>
      <w:spacing w:val="-7"/>
      <w:sz w:val="80"/>
      <w:szCs w:val="80"/>
    </w:rPr>
  </w:style>
  <w:style w:type="character" w:customStyle="1" w:styleId="Balk1Char">
    <w:name w:val="Başlık 1 Char"/>
    <w:basedOn w:val="VarsaylanParagrafYazTipi"/>
    <w:link w:val="Balk1"/>
    <w:uiPriority w:val="9"/>
    <w:rsid w:val="003B07DA"/>
    <w:rPr>
      <w:rFonts w:asciiTheme="majorHAnsi" w:eastAsiaTheme="majorEastAsia" w:hAnsiTheme="majorHAnsi" w:cstheme="majorBidi"/>
      <w:color w:val="2F5496" w:themeColor="accent1" w:themeShade="BF"/>
      <w:sz w:val="36"/>
      <w:szCs w:val="36"/>
    </w:rPr>
  </w:style>
  <w:style w:type="character" w:customStyle="1" w:styleId="Balk2Char">
    <w:name w:val="Başlık 2 Char"/>
    <w:basedOn w:val="VarsaylanParagrafYazTipi"/>
    <w:link w:val="Balk2"/>
    <w:uiPriority w:val="9"/>
    <w:semiHidden/>
    <w:rsid w:val="003B07DA"/>
    <w:rPr>
      <w:rFonts w:asciiTheme="majorHAnsi" w:eastAsiaTheme="majorEastAsia" w:hAnsiTheme="majorHAnsi" w:cstheme="majorBidi"/>
      <w:color w:val="2F5496" w:themeColor="accent1" w:themeShade="BF"/>
      <w:sz w:val="28"/>
      <w:szCs w:val="28"/>
    </w:rPr>
  </w:style>
  <w:style w:type="character" w:customStyle="1" w:styleId="Balk3Char">
    <w:name w:val="Başlık 3 Char"/>
    <w:basedOn w:val="VarsaylanParagrafYazTipi"/>
    <w:link w:val="Balk3"/>
    <w:uiPriority w:val="9"/>
    <w:semiHidden/>
    <w:rsid w:val="003B07DA"/>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3B07DA"/>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3B07DA"/>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3B07DA"/>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3B07DA"/>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3B07DA"/>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3B07DA"/>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3B07DA"/>
    <w:pPr>
      <w:spacing w:line="240" w:lineRule="auto"/>
    </w:pPr>
    <w:rPr>
      <w:b/>
      <w:bCs/>
      <w:color w:val="404040" w:themeColor="text1" w:themeTint="BF"/>
      <w:sz w:val="20"/>
      <w:szCs w:val="20"/>
    </w:rPr>
  </w:style>
  <w:style w:type="paragraph" w:styleId="Altyaz">
    <w:name w:val="Subtitle"/>
    <w:basedOn w:val="Normal"/>
    <w:next w:val="Normal"/>
    <w:link w:val="AltyazChar"/>
    <w:uiPriority w:val="11"/>
    <w:qFormat/>
    <w:rsid w:val="003B07D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3B07DA"/>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3B07DA"/>
    <w:rPr>
      <w:b/>
      <w:bCs/>
    </w:rPr>
  </w:style>
  <w:style w:type="character" w:styleId="Vurgu">
    <w:name w:val="Emphasis"/>
    <w:basedOn w:val="VarsaylanParagrafYazTipi"/>
    <w:uiPriority w:val="20"/>
    <w:qFormat/>
    <w:rsid w:val="003B07DA"/>
    <w:rPr>
      <w:i/>
      <w:iCs/>
    </w:rPr>
  </w:style>
  <w:style w:type="paragraph" w:styleId="AralkYok">
    <w:name w:val="No Spacing"/>
    <w:uiPriority w:val="1"/>
    <w:qFormat/>
    <w:rsid w:val="003B07DA"/>
    <w:pPr>
      <w:spacing w:after="0" w:line="240" w:lineRule="auto"/>
    </w:pPr>
  </w:style>
  <w:style w:type="paragraph" w:styleId="Alnt">
    <w:name w:val="Quote"/>
    <w:basedOn w:val="Normal"/>
    <w:next w:val="Normal"/>
    <w:link w:val="AlntChar"/>
    <w:uiPriority w:val="29"/>
    <w:qFormat/>
    <w:rsid w:val="003B07DA"/>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3B07DA"/>
    <w:rPr>
      <w:i/>
      <w:iCs/>
    </w:rPr>
  </w:style>
  <w:style w:type="paragraph" w:styleId="GlAlnt">
    <w:name w:val="Intense Quote"/>
    <w:basedOn w:val="Normal"/>
    <w:next w:val="Normal"/>
    <w:link w:val="GlAlntChar"/>
    <w:uiPriority w:val="30"/>
    <w:qFormat/>
    <w:rsid w:val="003B07DA"/>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GlAlntChar">
    <w:name w:val="Güçlü Alıntı Char"/>
    <w:basedOn w:val="VarsaylanParagrafYazTipi"/>
    <w:link w:val="GlAlnt"/>
    <w:uiPriority w:val="30"/>
    <w:rsid w:val="003B07DA"/>
    <w:rPr>
      <w:rFonts w:asciiTheme="majorHAnsi" w:eastAsiaTheme="majorEastAsia" w:hAnsiTheme="majorHAnsi" w:cstheme="majorBidi"/>
      <w:color w:val="4472C4" w:themeColor="accent1"/>
      <w:sz w:val="28"/>
      <w:szCs w:val="28"/>
    </w:rPr>
  </w:style>
  <w:style w:type="character" w:styleId="HafifVurgulama">
    <w:name w:val="Subtle Emphasis"/>
    <w:basedOn w:val="VarsaylanParagrafYazTipi"/>
    <w:uiPriority w:val="19"/>
    <w:qFormat/>
    <w:rsid w:val="003B07DA"/>
    <w:rPr>
      <w:i/>
      <w:iCs/>
      <w:color w:val="595959" w:themeColor="text1" w:themeTint="A6"/>
    </w:rPr>
  </w:style>
  <w:style w:type="character" w:styleId="GlVurgulama">
    <w:name w:val="Intense Emphasis"/>
    <w:basedOn w:val="VarsaylanParagrafYazTipi"/>
    <w:uiPriority w:val="21"/>
    <w:qFormat/>
    <w:rsid w:val="003B07DA"/>
    <w:rPr>
      <w:b/>
      <w:bCs/>
      <w:i/>
      <w:iCs/>
    </w:rPr>
  </w:style>
  <w:style w:type="character" w:styleId="HafifBavuru">
    <w:name w:val="Subtle Reference"/>
    <w:basedOn w:val="VarsaylanParagrafYazTipi"/>
    <w:uiPriority w:val="31"/>
    <w:qFormat/>
    <w:rsid w:val="003B07DA"/>
    <w:rPr>
      <w:smallCaps/>
      <w:color w:val="404040" w:themeColor="text1" w:themeTint="BF"/>
    </w:rPr>
  </w:style>
  <w:style w:type="character" w:styleId="GlBavuru">
    <w:name w:val="Intense Reference"/>
    <w:basedOn w:val="VarsaylanParagrafYazTipi"/>
    <w:uiPriority w:val="32"/>
    <w:qFormat/>
    <w:rsid w:val="003B07DA"/>
    <w:rPr>
      <w:b/>
      <w:bCs/>
      <w:smallCaps/>
      <w:u w:val="single"/>
    </w:rPr>
  </w:style>
  <w:style w:type="character" w:styleId="KitapBal">
    <w:name w:val="Book Title"/>
    <w:basedOn w:val="VarsaylanParagrafYazTipi"/>
    <w:uiPriority w:val="33"/>
    <w:qFormat/>
    <w:rsid w:val="003B07DA"/>
    <w:rPr>
      <w:b/>
      <w:bCs/>
      <w:smallCaps/>
    </w:rPr>
  </w:style>
  <w:style w:type="paragraph" w:styleId="TBal">
    <w:name w:val="TOC Heading"/>
    <w:basedOn w:val="Balk1"/>
    <w:next w:val="Normal"/>
    <w:uiPriority w:val="39"/>
    <w:semiHidden/>
    <w:unhideWhenUsed/>
    <w:qFormat/>
    <w:rsid w:val="003B07D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1257</Words>
  <Characters>7170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ÜNAL</dc:creator>
  <cp:keywords/>
  <dc:description/>
  <cp:lastModifiedBy>Mehmet ÜNAL</cp:lastModifiedBy>
  <cp:revision>3</cp:revision>
  <dcterms:created xsi:type="dcterms:W3CDTF">2022-11-15T08:46:00Z</dcterms:created>
  <dcterms:modified xsi:type="dcterms:W3CDTF">2022-12-30T10:51:00Z</dcterms:modified>
</cp:coreProperties>
</file>